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194" w:rsidRPr="00D20E01" w:rsidRDefault="005671C9" w:rsidP="009B5194">
      <w:pPr>
        <w:spacing w:before="20" w:after="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671C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574155" cy="8234458"/>
            <wp:effectExtent l="838200" t="0" r="8172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8434" cy="82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69A" w:rsidRPr="00A83272" w:rsidRDefault="0048469A" w:rsidP="0048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83272">
        <w:rPr>
          <w:rFonts w:ascii="Times New Roman" w:hAnsi="Times New Roman" w:cs="Times New Roman"/>
          <w:sz w:val="24"/>
          <w:szCs w:val="24"/>
        </w:rPr>
        <w:lastRenderedPageBreak/>
        <w:t xml:space="preserve">   Рабочая образовательная п</w:t>
      </w:r>
      <w:r>
        <w:rPr>
          <w:rFonts w:ascii="Times New Roman" w:hAnsi="Times New Roman" w:cs="Times New Roman"/>
          <w:sz w:val="24"/>
          <w:szCs w:val="24"/>
        </w:rPr>
        <w:t>рограмма по литературе для 10</w:t>
      </w:r>
      <w:r w:rsidRPr="00A83272">
        <w:rPr>
          <w:rFonts w:ascii="Times New Roman" w:hAnsi="Times New Roman" w:cs="Times New Roman"/>
          <w:sz w:val="24"/>
          <w:szCs w:val="24"/>
        </w:rPr>
        <w:t xml:space="preserve">  класса  БОУ г. Омска « СОШ № 108»  составлена в соответствии с:</w:t>
      </w:r>
    </w:p>
    <w:p w:rsidR="0048469A" w:rsidRPr="00A83272" w:rsidRDefault="0048469A" w:rsidP="0048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272">
        <w:rPr>
          <w:rFonts w:ascii="Times New Roman" w:hAnsi="Times New Roman" w:cs="Times New Roman"/>
          <w:sz w:val="24"/>
          <w:szCs w:val="24"/>
        </w:rPr>
        <w:t xml:space="preserve">      -  Федеральным  государственным  образовательным стандартом   </w:t>
      </w:r>
      <w:r w:rsidR="007A2A18">
        <w:rPr>
          <w:rFonts w:ascii="Times New Roman" w:hAnsi="Times New Roman" w:cs="Times New Roman"/>
          <w:sz w:val="24"/>
          <w:szCs w:val="24"/>
        </w:rPr>
        <w:t>среднего</w:t>
      </w:r>
      <w:r w:rsidRPr="00A83272">
        <w:rPr>
          <w:rFonts w:ascii="Times New Roman" w:hAnsi="Times New Roman" w:cs="Times New Roman"/>
          <w:sz w:val="24"/>
          <w:szCs w:val="24"/>
        </w:rPr>
        <w:t xml:space="preserve"> общего</w:t>
      </w:r>
      <w:r>
        <w:rPr>
          <w:rFonts w:ascii="Times New Roman" w:hAnsi="Times New Roman" w:cs="Times New Roman"/>
          <w:sz w:val="24"/>
          <w:szCs w:val="24"/>
        </w:rPr>
        <w:t xml:space="preserve">  образования  по литературе</w:t>
      </w:r>
      <w:r w:rsidRPr="00A83272">
        <w:rPr>
          <w:rFonts w:ascii="Times New Roman" w:hAnsi="Times New Roman" w:cs="Times New Roman"/>
          <w:sz w:val="24"/>
          <w:szCs w:val="24"/>
        </w:rPr>
        <w:t>;</w:t>
      </w:r>
    </w:p>
    <w:p w:rsidR="0048469A" w:rsidRPr="00A83272" w:rsidRDefault="0048469A" w:rsidP="0048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272">
        <w:rPr>
          <w:rFonts w:ascii="Times New Roman" w:hAnsi="Times New Roman" w:cs="Times New Roman"/>
          <w:sz w:val="24"/>
          <w:szCs w:val="24"/>
        </w:rPr>
        <w:t xml:space="preserve">      -  Основной  образовательной программой   </w:t>
      </w:r>
      <w:r w:rsidR="007A2A18">
        <w:rPr>
          <w:rFonts w:ascii="Times New Roman" w:hAnsi="Times New Roman" w:cs="Times New Roman"/>
          <w:sz w:val="24"/>
          <w:szCs w:val="24"/>
        </w:rPr>
        <w:t>СОО</w:t>
      </w:r>
      <w:r w:rsidRPr="00A83272">
        <w:rPr>
          <w:rFonts w:ascii="Times New Roman" w:hAnsi="Times New Roman" w:cs="Times New Roman"/>
          <w:sz w:val="24"/>
          <w:szCs w:val="24"/>
        </w:rPr>
        <w:t xml:space="preserve"> БОУ г. Омска « СОШ № 108»;  </w:t>
      </w:r>
    </w:p>
    <w:p w:rsidR="0048469A" w:rsidRPr="00A83272" w:rsidRDefault="0048469A" w:rsidP="0048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272">
        <w:rPr>
          <w:rFonts w:ascii="Times New Roman" w:hAnsi="Times New Roman" w:cs="Times New Roman"/>
          <w:sz w:val="24"/>
          <w:szCs w:val="24"/>
        </w:rPr>
        <w:t xml:space="preserve">      - Данная рабоча</w:t>
      </w:r>
      <w:r>
        <w:rPr>
          <w:rFonts w:ascii="Times New Roman" w:hAnsi="Times New Roman" w:cs="Times New Roman"/>
          <w:sz w:val="24"/>
          <w:szCs w:val="24"/>
        </w:rPr>
        <w:t>я программа ориентирована на со</w:t>
      </w:r>
      <w:r w:rsidRPr="00A83272">
        <w:rPr>
          <w:rFonts w:ascii="Times New Roman" w:hAnsi="Times New Roman" w:cs="Times New Roman"/>
          <w:sz w:val="24"/>
          <w:szCs w:val="24"/>
        </w:rPr>
        <w:t xml:space="preserve">держание </w:t>
      </w:r>
      <w:r>
        <w:rPr>
          <w:rFonts w:ascii="Times New Roman" w:hAnsi="Times New Roman" w:cs="Times New Roman"/>
          <w:sz w:val="24"/>
          <w:szCs w:val="24"/>
        </w:rPr>
        <w:t xml:space="preserve">авторской программы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С.А.Зинина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В.А.Чалмаева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«Литература» 10-11 классы, базовый уровень; Москва, «Русское слово», 2018 и на учебник-хресто</w:t>
      </w:r>
      <w:r w:rsidRPr="00A83272">
        <w:rPr>
          <w:rFonts w:ascii="Times New Roman" w:hAnsi="Times New Roman" w:cs="Times New Roman"/>
          <w:sz w:val="24"/>
          <w:szCs w:val="24"/>
        </w:rPr>
        <w:t xml:space="preserve">матию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В.И.Сахарова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С.А.Зинина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>(Москва, Русское слово, 2013</w:t>
      </w:r>
      <w:r w:rsidRPr="00A83272">
        <w:rPr>
          <w:rFonts w:ascii="Times New Roman" w:hAnsi="Times New Roman" w:cs="Times New Roman"/>
          <w:sz w:val="24"/>
          <w:szCs w:val="24"/>
        </w:rPr>
        <w:t xml:space="preserve"> г.). </w:t>
      </w:r>
    </w:p>
    <w:p w:rsidR="002C680D" w:rsidRDefault="0048469A" w:rsidP="002C6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Литература: 10</w:t>
      </w:r>
      <w:r w:rsidRPr="00A83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27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83272">
        <w:rPr>
          <w:rFonts w:ascii="Times New Roman" w:hAnsi="Times New Roman" w:cs="Times New Roman"/>
          <w:sz w:val="24"/>
          <w:szCs w:val="24"/>
        </w:rPr>
        <w:t xml:space="preserve">.: Учеб.-хрестоматия: В 2 ч.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В.И.Сахаров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С.А.Зинин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(Москва, Русское слово, 2013</w:t>
      </w:r>
      <w:r w:rsidRPr="00A83272">
        <w:rPr>
          <w:rFonts w:ascii="Times New Roman" w:hAnsi="Times New Roman" w:cs="Times New Roman"/>
          <w:sz w:val="24"/>
          <w:szCs w:val="24"/>
        </w:rPr>
        <w:t xml:space="preserve"> г.). </w:t>
      </w:r>
    </w:p>
    <w:p w:rsidR="002C680D" w:rsidRDefault="002C680D" w:rsidP="002C6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680D" w:rsidRPr="002C680D" w:rsidRDefault="002C680D" w:rsidP="002C6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</w:t>
      </w:r>
    </w:p>
    <w:p w:rsidR="0048469A" w:rsidRDefault="0048469A" w:rsidP="0048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469A" w:rsidRPr="002C680D" w:rsidRDefault="002C680D" w:rsidP="00593CA2">
      <w:pPr>
        <w:tabs>
          <w:tab w:val="left" w:pos="435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593CA2" w:rsidRPr="002C680D">
        <w:rPr>
          <w:rFonts w:ascii="Times New Roman" w:hAnsi="Times New Roman" w:cs="Times New Roman"/>
          <w:b/>
          <w:sz w:val="24"/>
          <w:szCs w:val="24"/>
        </w:rPr>
        <w:t>редметные результаты</w:t>
      </w:r>
    </w:p>
    <w:tbl>
      <w:tblPr>
        <w:tblStyle w:val="a3"/>
        <w:tblW w:w="14292" w:type="dxa"/>
        <w:tblLook w:val="04A0" w:firstRow="1" w:lastRow="0" w:firstColumn="1" w:lastColumn="0" w:noHBand="0" w:noVBand="1"/>
      </w:tblPr>
      <w:tblGrid>
        <w:gridCol w:w="7148"/>
        <w:gridCol w:w="7144"/>
      </w:tblGrid>
      <w:tr w:rsidR="00593CA2" w:rsidTr="0058505D">
        <w:tc>
          <w:tcPr>
            <w:tcW w:w="7148" w:type="dxa"/>
          </w:tcPr>
          <w:p w:rsidR="00593CA2" w:rsidRPr="00CF52D7" w:rsidRDefault="002C680D" w:rsidP="002C680D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Ученик на базовом уровне н</w:t>
            </w:r>
            <w:r w:rsidR="00593CA2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аучится</w:t>
            </w:r>
          </w:p>
        </w:tc>
        <w:tc>
          <w:tcPr>
            <w:tcW w:w="7144" w:type="dxa"/>
          </w:tcPr>
          <w:p w:rsidR="00593CA2" w:rsidRDefault="002C680D" w:rsidP="0048469A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Ученик на базовом уровне п</w:t>
            </w:r>
            <w:r w:rsidR="00593CA2">
              <w:rPr>
                <w:rFonts w:ascii="Times New Roman" w:hAnsi="Times New Roman" w:cs="Times New Roman"/>
                <w:b/>
                <w:sz w:val="28"/>
                <w:szCs w:val="28"/>
              </w:rPr>
              <w:t>олучит возможность научиться</w:t>
            </w:r>
          </w:p>
        </w:tc>
      </w:tr>
      <w:tr w:rsidR="00593CA2" w:rsidTr="0058505D">
        <w:tc>
          <w:tcPr>
            <w:tcW w:w="14292" w:type="dxa"/>
            <w:gridSpan w:val="2"/>
          </w:tcPr>
          <w:p w:rsidR="00593CA2" w:rsidRPr="00CF52D7" w:rsidRDefault="00593CA2" w:rsidP="0048469A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Введение</w:t>
            </w:r>
          </w:p>
        </w:tc>
      </w:tr>
      <w:tr w:rsidR="0058505D" w:rsidTr="0058505D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031436" w:rsidRDefault="0058505D" w:rsidP="00031436">
            <w:pPr>
              <w:ind w:left="30" w:right="30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Определять </w:t>
            </w:r>
            <w:r w:rsidR="00031436">
              <w:rPr>
                <w:rFonts w:ascii="Times New Roman" w:hAnsi="Times New Roman" w:cs="Times New Roman"/>
              </w:rPr>
              <w:t>особенности историко-литературного процесса и этапы развития русской литературы 20 века.</w:t>
            </w:r>
          </w:p>
          <w:p w:rsidR="0058505D" w:rsidRPr="00CF52D7" w:rsidRDefault="0058505D" w:rsidP="00031436">
            <w:pPr>
              <w:ind w:left="30" w:right="30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Понимать </w:t>
            </w:r>
            <w:r w:rsidRPr="00CF52D7">
              <w:rPr>
                <w:rFonts w:ascii="Times New Roman" w:hAnsi="Times New Roman" w:cs="Times New Roman"/>
              </w:rPr>
              <w:t>влияние исторических обстоятельств на формирование и развитие культуры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8505D" w:rsidRPr="005465F5" w:rsidRDefault="0058505D" w:rsidP="00593CA2">
            <w:pPr>
              <w:ind w:right="-104"/>
            </w:pPr>
            <w:r>
              <w:rPr>
                <w:b/>
              </w:rPr>
              <w:t xml:space="preserve">Узнать </w:t>
            </w:r>
            <w:r w:rsidR="0008462C">
              <w:t>об основных литературных направлениях литературы начала 20 века</w:t>
            </w:r>
          </w:p>
          <w:p w:rsidR="0058505D" w:rsidRDefault="0058505D" w:rsidP="0058505D">
            <w:pPr>
              <w:ind w:right="30"/>
              <w:rPr>
                <w:i/>
                <w:iCs/>
              </w:rPr>
            </w:pPr>
            <w:r>
              <w:rPr>
                <w:b/>
              </w:rPr>
              <w:t xml:space="preserve"> </w:t>
            </w:r>
            <w:r>
              <w:t>П</w:t>
            </w:r>
            <w:r w:rsidRPr="0033480B">
              <w:t>роизвести литерат</w:t>
            </w:r>
            <w:r>
              <w:t>урный</w:t>
            </w:r>
            <w:r w:rsidRPr="0033480B">
              <w:t xml:space="preserve"> анализ текст</w:t>
            </w:r>
            <w:r>
              <w:t>а, определить лит. направление.</w:t>
            </w:r>
            <w:r w:rsidRPr="005465F5">
              <w:rPr>
                <w:i/>
                <w:iCs/>
              </w:rPr>
              <w:t xml:space="preserve"> </w:t>
            </w:r>
          </w:p>
        </w:tc>
      </w:tr>
      <w:tr w:rsidR="00C51CA5" w:rsidTr="00130540">
        <w:tc>
          <w:tcPr>
            <w:tcW w:w="14292" w:type="dxa"/>
            <w:gridSpan w:val="2"/>
          </w:tcPr>
          <w:p w:rsidR="00C51CA5" w:rsidRPr="00CF52D7" w:rsidRDefault="0008462C" w:rsidP="00C51CA5">
            <w:pPr>
              <w:tabs>
                <w:tab w:val="left" w:pos="54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И.А. Бунин</w:t>
            </w:r>
          </w:p>
        </w:tc>
      </w:tr>
      <w:tr w:rsidR="00C51CA5" w:rsidTr="00130540">
        <w:tc>
          <w:tcPr>
            <w:tcW w:w="714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51CA5" w:rsidRPr="00CF52D7" w:rsidRDefault="00C51CA5" w:rsidP="007A2A18">
            <w:pPr>
              <w:ind w:left="30" w:right="30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>Воспроизводить</w:t>
            </w:r>
            <w:r w:rsidRPr="00CF52D7">
              <w:rPr>
                <w:rFonts w:ascii="Times New Roman" w:hAnsi="Times New Roman" w:cs="Times New Roman"/>
              </w:rPr>
              <w:t xml:space="preserve"> осно</w:t>
            </w:r>
            <w:r w:rsidR="0008462C">
              <w:rPr>
                <w:rFonts w:ascii="Times New Roman" w:hAnsi="Times New Roman" w:cs="Times New Roman"/>
              </w:rPr>
              <w:t xml:space="preserve">вные периоды жизни и творчества </w:t>
            </w:r>
            <w:proofErr w:type="spellStart"/>
            <w:r w:rsidR="0008462C">
              <w:rPr>
                <w:rFonts w:ascii="Times New Roman" w:hAnsi="Times New Roman" w:cs="Times New Roman"/>
              </w:rPr>
              <w:t>И.А.Бунина</w:t>
            </w:r>
            <w:proofErr w:type="spellEnd"/>
            <w:r w:rsidR="0008462C">
              <w:rPr>
                <w:rFonts w:ascii="Times New Roman" w:hAnsi="Times New Roman" w:cs="Times New Roman"/>
              </w:rPr>
              <w:t xml:space="preserve">, </w:t>
            </w:r>
            <w:r w:rsidRPr="00CF52D7">
              <w:rPr>
                <w:rFonts w:ascii="Times New Roman" w:hAnsi="Times New Roman" w:cs="Times New Roman"/>
              </w:rPr>
              <w:t xml:space="preserve"> содержание всех программных произведений, основные темы и мотивы, авторскую точку зрения,</w:t>
            </w:r>
            <w:r w:rsidRPr="00CF52D7">
              <w:rPr>
                <w:rFonts w:ascii="Times New Roman" w:hAnsi="Times New Roman" w:cs="Times New Roman"/>
                <w:b/>
              </w:rPr>
              <w:t xml:space="preserve"> </w:t>
            </w:r>
            <w:r w:rsidRPr="00CF52D7">
              <w:rPr>
                <w:rFonts w:ascii="Times New Roman" w:hAnsi="Times New Roman" w:cs="Times New Roman"/>
              </w:rPr>
              <w:t>выразительно читать наизусть лирику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51CA5" w:rsidRDefault="00C51CA5" w:rsidP="00C51CA5">
            <w:pPr>
              <w:ind w:left="30" w:right="30"/>
            </w:pPr>
            <w:r w:rsidRPr="004D4FC8">
              <w:rPr>
                <w:b/>
              </w:rPr>
              <w:t>Понимать</w:t>
            </w:r>
            <w:r>
              <w:t xml:space="preserve"> взаимосвязь творчества с историческими обстоятельствами, биографией, культурой</w:t>
            </w:r>
          </w:p>
          <w:p w:rsidR="00C51CA5" w:rsidRPr="007A3ED5" w:rsidRDefault="00C51CA5" w:rsidP="0008462C">
            <w:pPr>
              <w:ind w:left="30" w:right="30"/>
            </w:pPr>
            <w:r w:rsidRPr="004D4FC8">
              <w:rPr>
                <w:b/>
              </w:rPr>
              <w:t>Знать</w:t>
            </w:r>
            <w:r>
              <w:t xml:space="preserve"> </w:t>
            </w:r>
            <w:r w:rsidR="0008462C">
              <w:t>признаки прозаического и поэтического текстов в языке бунинских рассказов.</w:t>
            </w:r>
          </w:p>
        </w:tc>
      </w:tr>
      <w:tr w:rsidR="00C51CA5" w:rsidTr="00130540">
        <w:tc>
          <w:tcPr>
            <w:tcW w:w="14292" w:type="dxa"/>
            <w:gridSpan w:val="2"/>
          </w:tcPr>
          <w:p w:rsidR="00C51CA5" w:rsidRPr="00CF52D7" w:rsidRDefault="00C51CA5" w:rsidP="0008462C">
            <w:pPr>
              <w:tabs>
                <w:tab w:val="left" w:pos="54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proofErr w:type="spellStart"/>
            <w:r w:rsidR="0008462C">
              <w:rPr>
                <w:rFonts w:ascii="Times New Roman" w:hAnsi="Times New Roman" w:cs="Times New Roman"/>
                <w:b/>
                <w:sz w:val="28"/>
                <w:szCs w:val="28"/>
              </w:rPr>
              <w:t>А.М.Горький</w:t>
            </w:r>
            <w:proofErr w:type="spellEnd"/>
          </w:p>
        </w:tc>
      </w:tr>
      <w:tr w:rsidR="00C51CA5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1CA5" w:rsidRPr="00CF52D7" w:rsidRDefault="00C51CA5" w:rsidP="007A2A18">
            <w:pPr>
              <w:ind w:left="30" w:right="30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</w:t>
            </w:r>
            <w:r w:rsidR="0008462C">
              <w:rPr>
                <w:rFonts w:ascii="Times New Roman" w:hAnsi="Times New Roman" w:cs="Times New Roman"/>
              </w:rPr>
              <w:t xml:space="preserve">тапы творческого пути </w:t>
            </w:r>
            <w:proofErr w:type="spellStart"/>
            <w:r w:rsidR="0008462C">
              <w:rPr>
                <w:rFonts w:ascii="Times New Roman" w:hAnsi="Times New Roman" w:cs="Times New Roman"/>
              </w:rPr>
              <w:t>А.М.Горького</w:t>
            </w:r>
            <w:proofErr w:type="spellEnd"/>
            <w:r w:rsidRPr="00CF52D7">
              <w:rPr>
                <w:rFonts w:ascii="Times New Roman" w:hAnsi="Times New Roman" w:cs="Times New Roman"/>
              </w:rPr>
              <w:t>, сп</w:t>
            </w:r>
            <w:r w:rsidR="0008462C">
              <w:rPr>
                <w:rFonts w:ascii="Times New Roman" w:hAnsi="Times New Roman" w:cs="Times New Roman"/>
              </w:rPr>
              <w:t>ецифику прозы и драматургии</w:t>
            </w:r>
            <w:r w:rsidRPr="00CF52D7">
              <w:rPr>
                <w:rFonts w:ascii="Times New Roman" w:hAnsi="Times New Roman" w:cs="Times New Roman"/>
              </w:rPr>
              <w:t>, основные произведения, их сюжеты и проблематику.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1CA5" w:rsidRPr="0074626B" w:rsidRDefault="00C51CA5" w:rsidP="0008462C">
            <w:pPr>
              <w:ind w:right="-104"/>
            </w:pPr>
            <w:r w:rsidRPr="0029759C">
              <w:rPr>
                <w:b/>
              </w:rPr>
              <w:t xml:space="preserve">Понимать </w:t>
            </w:r>
            <w:r w:rsidR="00CC7CF6">
              <w:t>принцип многоголосия</w:t>
            </w:r>
          </w:p>
        </w:tc>
      </w:tr>
      <w:tr w:rsidR="00C51CA5" w:rsidTr="00130540">
        <w:tc>
          <w:tcPr>
            <w:tcW w:w="14292" w:type="dxa"/>
            <w:gridSpan w:val="2"/>
          </w:tcPr>
          <w:p w:rsidR="00C51CA5" w:rsidRPr="00CF52D7" w:rsidRDefault="00C51CA5" w:rsidP="00C51CA5">
            <w:pPr>
              <w:tabs>
                <w:tab w:val="left" w:pos="54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Н.В.</w:t>
            </w:r>
            <w:r w:rsidR="007E371F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Гоголь</w:t>
            </w:r>
          </w:p>
        </w:tc>
      </w:tr>
      <w:tr w:rsidR="00BF708F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08F" w:rsidRPr="00CF52D7" w:rsidRDefault="00BF708F" w:rsidP="00BF708F">
            <w:pPr>
              <w:ind w:left="30" w:right="30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Гоголя, произведения, их сюжеты и проблематику.</w:t>
            </w:r>
          </w:p>
          <w:p w:rsidR="00BF708F" w:rsidRPr="00CF52D7" w:rsidRDefault="00BF708F" w:rsidP="007A2A18">
            <w:pPr>
              <w:ind w:left="30" w:right="30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Понимать </w:t>
            </w:r>
            <w:r w:rsidRPr="00CF52D7">
              <w:rPr>
                <w:rFonts w:ascii="Times New Roman" w:hAnsi="Times New Roman" w:cs="Times New Roman"/>
              </w:rPr>
              <w:t>особенности гоголевского периода в литературе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708F" w:rsidRPr="0074626B" w:rsidRDefault="00BF708F" w:rsidP="00BF708F">
            <w:pPr>
              <w:ind w:right="-104"/>
            </w:pPr>
            <w:r w:rsidRPr="0029759C">
              <w:rPr>
                <w:b/>
              </w:rPr>
              <w:t xml:space="preserve">Понимать </w:t>
            </w:r>
            <w:r>
              <w:t>своеобразие гоголевского комизма и особенности гоголевского лиризма литературу</w:t>
            </w:r>
            <w:r w:rsidRPr="00B35362">
              <w:rPr>
                <w:i/>
                <w:iCs/>
              </w:rPr>
              <w:t xml:space="preserve"> </w:t>
            </w:r>
          </w:p>
        </w:tc>
      </w:tr>
      <w:tr w:rsidR="00BF708F" w:rsidTr="00130540">
        <w:tc>
          <w:tcPr>
            <w:tcW w:w="14292" w:type="dxa"/>
            <w:gridSpan w:val="2"/>
          </w:tcPr>
          <w:p w:rsidR="00BF708F" w:rsidRPr="00CF52D7" w:rsidRDefault="00BF708F" w:rsidP="00BF708F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Литература 2 половины 19 века</w:t>
            </w:r>
          </w:p>
        </w:tc>
      </w:tr>
      <w:tr w:rsidR="00BF708F" w:rsidTr="00130540">
        <w:tc>
          <w:tcPr>
            <w:tcW w:w="14292" w:type="dxa"/>
            <w:gridSpan w:val="2"/>
          </w:tcPr>
          <w:p w:rsidR="00BF708F" w:rsidRPr="00CF52D7" w:rsidRDefault="00BF708F" w:rsidP="00BF708F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 и журналистика 1860-1880-х годов</w:t>
            </w:r>
          </w:p>
        </w:tc>
      </w:tr>
      <w:tr w:rsidR="00D24B17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24B17" w:rsidRPr="00CF52D7" w:rsidRDefault="00D24B17" w:rsidP="00D24B17">
            <w:pPr>
              <w:ind w:left="30" w:right="30"/>
              <w:rPr>
                <w:rFonts w:ascii="Times New Roman" w:hAnsi="Times New Roman" w:cs="Times New Roman"/>
                <w:b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 xml:space="preserve">имена авторов 1840-1880-х гг.  и произведения русской литературы и журналистики этого периода. </w:t>
            </w:r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устную монологическую речь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24B17" w:rsidRDefault="00D24B17" w:rsidP="00D24B17">
            <w:pPr>
              <w:ind w:right="-104"/>
              <w:rPr>
                <w:b/>
              </w:rPr>
            </w:pPr>
            <w:r w:rsidRPr="0029759C">
              <w:rPr>
                <w:b/>
              </w:rPr>
              <w:t xml:space="preserve">Понимать </w:t>
            </w:r>
            <w:r>
              <w:t>связь литературы с общественными движениями и философией</w:t>
            </w:r>
          </w:p>
          <w:p w:rsidR="00D24B17" w:rsidRPr="0029759C" w:rsidRDefault="00D24B17" w:rsidP="00D24B17">
            <w:pPr>
              <w:ind w:right="-104"/>
              <w:rPr>
                <w:b/>
              </w:rPr>
            </w:pPr>
          </w:p>
        </w:tc>
      </w:tr>
      <w:tr w:rsidR="00D24B17" w:rsidTr="00130540">
        <w:tc>
          <w:tcPr>
            <w:tcW w:w="14292" w:type="dxa"/>
            <w:gridSpan w:val="2"/>
          </w:tcPr>
          <w:p w:rsidR="00D24B17" w:rsidRPr="00CF52D7" w:rsidRDefault="00D24B17" w:rsidP="00D24B17">
            <w:pPr>
              <w:tabs>
                <w:tab w:val="left" w:pos="37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А.Н.</w:t>
            </w:r>
            <w:r w:rsidR="007E371F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Островский</w:t>
            </w:r>
          </w:p>
        </w:tc>
      </w:tr>
      <w:tr w:rsidR="00D24B17" w:rsidTr="00130540">
        <w:tc>
          <w:tcPr>
            <w:tcW w:w="7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24B17" w:rsidRPr="00CF52D7" w:rsidRDefault="00D24B17" w:rsidP="00D24B17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lastRenderedPageBreak/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Островского,  содержание драм «Гроза», «Бесприданница», «Свои люди – сочтёмся»</w:t>
            </w:r>
          </w:p>
          <w:p w:rsidR="00D24B17" w:rsidRPr="00CF52D7" w:rsidRDefault="00D24B17" w:rsidP="00D24B17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>Понимать</w:t>
            </w:r>
            <w:r w:rsidRPr="00CF52D7">
              <w:rPr>
                <w:rFonts w:ascii="Times New Roman" w:hAnsi="Times New Roman" w:cs="Times New Roman"/>
              </w:rPr>
              <w:t xml:space="preserve"> основную проблематику драматургии автора.</w:t>
            </w:r>
          </w:p>
          <w:p w:rsidR="00D24B17" w:rsidRPr="00CF52D7" w:rsidRDefault="00D24B17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</w:rPr>
              <w:t xml:space="preserve"> Выразительно читать прозу, выполнять выборочный анализ прозы, писать сочинение. </w:t>
            </w:r>
            <w:r w:rsidR="00E5628F"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Развивать устную монологическую и </w:t>
            </w:r>
            <w:proofErr w:type="spellStart"/>
            <w:r w:rsidR="00E5628F"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лдиалогическую</w:t>
            </w:r>
            <w:proofErr w:type="spellEnd"/>
            <w:r w:rsidR="00E5628F"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речь,</w:t>
            </w:r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выраз</w:t>
            </w:r>
            <w:r w:rsidR="00E5628F"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ительно читать</w:t>
            </w:r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ролям,</w:t>
            </w:r>
            <w:r w:rsidR="00E5628F"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научатся навыкам</w:t>
            </w:r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письменного ответа на проблемные вопросы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24B17" w:rsidRDefault="00D24B17" w:rsidP="00D24B17">
            <w:pPr>
              <w:ind w:right="-104"/>
            </w:pPr>
            <w:r>
              <w:rPr>
                <w:b/>
              </w:rPr>
              <w:t>С</w:t>
            </w:r>
            <w:r>
              <w:t>опоставлять персонажи, формулировать свою точку зрения, критически оценивать образ героя.</w:t>
            </w:r>
          </w:p>
          <w:p w:rsidR="00D24B17" w:rsidRDefault="00D24B17" w:rsidP="00D24B17">
            <w:pPr>
              <w:ind w:right="-104"/>
            </w:pPr>
            <w:r w:rsidRPr="00A562AE">
              <w:rPr>
                <w:b/>
              </w:rPr>
              <w:t xml:space="preserve">Понимать </w:t>
            </w:r>
            <w:r>
              <w:t>специфику драматургии Островского и его вклад в развитие русского театра</w:t>
            </w:r>
          </w:p>
          <w:p w:rsidR="00D24B17" w:rsidRPr="00A855E2" w:rsidRDefault="00D24B17" w:rsidP="00D24B17">
            <w:pPr>
              <w:ind w:right="-104"/>
            </w:pPr>
          </w:p>
        </w:tc>
      </w:tr>
      <w:tr w:rsidR="00E5628F" w:rsidTr="00130540">
        <w:tc>
          <w:tcPr>
            <w:tcW w:w="14292" w:type="dxa"/>
            <w:gridSpan w:val="2"/>
          </w:tcPr>
          <w:p w:rsidR="00E5628F" w:rsidRPr="00CF52D7" w:rsidRDefault="00E5628F" w:rsidP="00E5628F">
            <w:pPr>
              <w:tabs>
                <w:tab w:val="left" w:pos="56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И.А.</w:t>
            </w:r>
            <w:r w:rsidR="007E371F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Гончаров</w:t>
            </w:r>
          </w:p>
        </w:tc>
      </w:tr>
      <w:tr w:rsidR="00E5628F" w:rsidTr="00130540">
        <w:tc>
          <w:tcPr>
            <w:tcW w:w="7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5628F" w:rsidRPr="00CF52D7" w:rsidRDefault="00E5628F" w:rsidP="00E5628F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Гончарова, содержание романа «Обломов»,</w:t>
            </w:r>
          </w:p>
          <w:p w:rsidR="00E5628F" w:rsidRPr="00CF52D7" w:rsidRDefault="00E5628F" w:rsidP="007A2A18">
            <w:pPr>
              <w:ind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</w:rPr>
              <w:t xml:space="preserve"> выразительно читать прозу, выполнять выборочный анализ прозы, писать сочинение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5628F" w:rsidRDefault="00E5628F" w:rsidP="00E5628F">
            <w:pPr>
              <w:ind w:right="-104"/>
            </w:pPr>
            <w:r>
              <w:rPr>
                <w:b/>
              </w:rPr>
              <w:t>С</w:t>
            </w:r>
            <w:r>
              <w:t>опоставлять персонажи.</w:t>
            </w:r>
          </w:p>
          <w:p w:rsidR="00E5628F" w:rsidRDefault="00E5628F" w:rsidP="00E5628F">
            <w:pPr>
              <w:ind w:right="-104"/>
            </w:pPr>
            <w:r w:rsidRPr="001415B8">
              <w:rPr>
                <w:b/>
              </w:rPr>
              <w:t xml:space="preserve">Понимать </w:t>
            </w:r>
            <w:r>
              <w:t>особенности русского национального характера,  сформулировать свою точку зрения, критически оценивать образ героя</w:t>
            </w:r>
          </w:p>
          <w:p w:rsidR="00E5628F" w:rsidRPr="00A855E2" w:rsidRDefault="00E5628F" w:rsidP="00E5628F">
            <w:pPr>
              <w:ind w:right="-104"/>
            </w:pPr>
          </w:p>
        </w:tc>
      </w:tr>
      <w:tr w:rsidR="00E5628F" w:rsidTr="00130540">
        <w:tc>
          <w:tcPr>
            <w:tcW w:w="14292" w:type="dxa"/>
            <w:gridSpan w:val="2"/>
          </w:tcPr>
          <w:p w:rsidR="00E5628F" w:rsidRPr="00CF52D7" w:rsidRDefault="00E5628F" w:rsidP="00E5628F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И.С.</w:t>
            </w:r>
            <w:r w:rsidR="007E371F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Тургенев</w:t>
            </w:r>
          </w:p>
        </w:tc>
      </w:tr>
      <w:tr w:rsidR="00E5628F" w:rsidTr="00130540">
        <w:tc>
          <w:tcPr>
            <w:tcW w:w="7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5628F" w:rsidRPr="00CF52D7" w:rsidRDefault="00E5628F" w:rsidP="00E5628F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Тургенева, основные произведения, содержание одной из повестей о любви, романов «Дворянское гнездо», «Отцы и дети», основную проблематику остальных романов писателя.</w:t>
            </w:r>
          </w:p>
          <w:p w:rsidR="00E5628F" w:rsidRPr="00CF52D7" w:rsidRDefault="00E5628F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>В</w:t>
            </w:r>
            <w:r w:rsidRPr="00CF52D7">
              <w:rPr>
                <w:rFonts w:ascii="Times New Roman" w:hAnsi="Times New Roman" w:cs="Times New Roman"/>
              </w:rPr>
              <w:t xml:space="preserve">ыполнять выборочный анализ прозы, писать сочинение. . </w:t>
            </w:r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устную монологическую и диалогическую речь, научатся навыкам письменного ответа на проблемные вопросы</w:t>
            </w:r>
            <w:r w:rsidR="000603CC"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5628F" w:rsidRDefault="00E5628F" w:rsidP="00E5628F">
            <w:pPr>
              <w:ind w:right="-104"/>
            </w:pPr>
            <w:r>
              <w:rPr>
                <w:b/>
              </w:rPr>
              <w:t>С</w:t>
            </w:r>
            <w:r>
              <w:t>опоставлять персонажи, формулировать свою точку зрения, критически оценивать образ героя</w:t>
            </w:r>
          </w:p>
          <w:p w:rsidR="00E5628F" w:rsidRPr="00A855E2" w:rsidRDefault="00E5628F" w:rsidP="00E5628F">
            <w:pPr>
              <w:ind w:right="-104"/>
            </w:pPr>
          </w:p>
        </w:tc>
      </w:tr>
      <w:tr w:rsidR="00252BAC" w:rsidTr="00130540">
        <w:tc>
          <w:tcPr>
            <w:tcW w:w="14292" w:type="dxa"/>
            <w:gridSpan w:val="2"/>
          </w:tcPr>
          <w:p w:rsidR="00252BAC" w:rsidRPr="00CF52D7" w:rsidRDefault="00252BAC" w:rsidP="00E5628F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Н.А. Некрасов</w:t>
            </w:r>
          </w:p>
        </w:tc>
      </w:tr>
      <w:tr w:rsidR="00252BAC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AC" w:rsidRPr="00CF52D7" w:rsidRDefault="00252BAC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Некрасова, содержание поэмы «Кому на Руси жить хорошо», стихотворные размеры,</w:t>
            </w:r>
            <w:r w:rsidR="007A2A18">
              <w:rPr>
                <w:rFonts w:ascii="Times New Roman" w:hAnsi="Times New Roman" w:cs="Times New Roman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</w:rPr>
              <w:t>в</w:t>
            </w:r>
            <w:r w:rsidRPr="00CF52D7">
              <w:rPr>
                <w:rFonts w:ascii="Times New Roman" w:hAnsi="Times New Roman" w:cs="Times New Roman"/>
              </w:rPr>
              <w:t>ыразительно читать лирику, выполнять литературный анализ поэтического текста.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BAC" w:rsidRDefault="00252BAC" w:rsidP="00252BAC">
            <w:pPr>
              <w:ind w:right="-104"/>
            </w:pPr>
            <w:r w:rsidRPr="00252BAC">
              <w:t>Ф</w:t>
            </w:r>
            <w:r>
              <w:t>ормулировать свою точку зрения, критически оценивать образ героя, выявлять</w:t>
            </w:r>
            <w:r w:rsidRPr="00CC0B8F">
              <w:rPr>
                <w:b/>
              </w:rPr>
              <w:t xml:space="preserve"> </w:t>
            </w:r>
            <w:r>
              <w:t>жанровое своеобразие произведения</w:t>
            </w:r>
          </w:p>
          <w:p w:rsidR="00252BAC" w:rsidRPr="00A855E2" w:rsidRDefault="00252BAC" w:rsidP="00252BAC">
            <w:pPr>
              <w:ind w:right="-104"/>
            </w:pPr>
          </w:p>
        </w:tc>
      </w:tr>
      <w:tr w:rsidR="00252BAC" w:rsidTr="00130540">
        <w:tc>
          <w:tcPr>
            <w:tcW w:w="14292" w:type="dxa"/>
            <w:gridSpan w:val="2"/>
          </w:tcPr>
          <w:p w:rsidR="00252BAC" w:rsidRPr="00CF52D7" w:rsidRDefault="00322625" w:rsidP="00252BAC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Ф.И.</w:t>
            </w:r>
            <w:r w:rsidR="007E371F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Тютчев</w:t>
            </w:r>
          </w:p>
        </w:tc>
      </w:tr>
      <w:tr w:rsidR="00322625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625" w:rsidRPr="00CF52D7" w:rsidRDefault="00322625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Тютчева, тематику его лирики, выразительно читать стихотворения наизусть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625" w:rsidRDefault="00322625" w:rsidP="00322625">
            <w:pPr>
              <w:ind w:right="-104"/>
            </w:pPr>
            <w:r>
              <w:rPr>
                <w:b/>
              </w:rPr>
              <w:t xml:space="preserve">Понимать </w:t>
            </w:r>
            <w:r>
              <w:t>специфику творчества поэта,</w:t>
            </w:r>
          </w:p>
          <w:p w:rsidR="00322625" w:rsidRPr="00A855E2" w:rsidRDefault="00322625" w:rsidP="00322625">
            <w:pPr>
              <w:ind w:right="-104"/>
            </w:pPr>
            <w:r>
              <w:rPr>
                <w:b/>
              </w:rPr>
              <w:t>а</w:t>
            </w:r>
            <w:r>
              <w:t>нализировать лирическое произведение.</w:t>
            </w:r>
          </w:p>
        </w:tc>
      </w:tr>
      <w:tr w:rsidR="00322625" w:rsidTr="00130540">
        <w:tc>
          <w:tcPr>
            <w:tcW w:w="14292" w:type="dxa"/>
            <w:gridSpan w:val="2"/>
          </w:tcPr>
          <w:p w:rsidR="00322625" w:rsidRPr="00CF52D7" w:rsidRDefault="00322625" w:rsidP="00322625">
            <w:pPr>
              <w:tabs>
                <w:tab w:val="left" w:pos="55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А.А</w:t>
            </w:r>
            <w:r w:rsidR="007E371F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.Фет</w:t>
            </w:r>
          </w:p>
        </w:tc>
      </w:tr>
      <w:tr w:rsidR="00322625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625" w:rsidRPr="00CF52D7" w:rsidRDefault="00322625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Фета, тематику его стихотворений,  выразительно читать стихи наизусть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625" w:rsidRDefault="00322625" w:rsidP="00322625">
            <w:pPr>
              <w:ind w:right="-104"/>
            </w:pPr>
            <w:r>
              <w:rPr>
                <w:b/>
              </w:rPr>
              <w:t>В</w:t>
            </w:r>
            <w:r>
              <w:t>ыполнять анализ поэтического текста,</w:t>
            </w:r>
          </w:p>
          <w:p w:rsidR="00322625" w:rsidRPr="00A855E2" w:rsidRDefault="00322625" w:rsidP="00322625">
            <w:pPr>
              <w:ind w:right="-104"/>
            </w:pPr>
            <w:r>
              <w:rPr>
                <w:b/>
              </w:rPr>
              <w:t>п</w:t>
            </w:r>
            <w:r w:rsidRPr="006E28D2">
              <w:rPr>
                <w:b/>
              </w:rPr>
              <w:t>онимать</w:t>
            </w:r>
            <w:r>
              <w:t xml:space="preserve"> специфику лирики и творческой манеры Фета</w:t>
            </w:r>
          </w:p>
        </w:tc>
      </w:tr>
      <w:tr w:rsidR="00322625" w:rsidTr="00130540">
        <w:tc>
          <w:tcPr>
            <w:tcW w:w="14292" w:type="dxa"/>
            <w:gridSpan w:val="2"/>
          </w:tcPr>
          <w:p w:rsidR="00322625" w:rsidRPr="00CF52D7" w:rsidRDefault="00322625" w:rsidP="00322625">
            <w:pPr>
              <w:tabs>
                <w:tab w:val="left" w:pos="62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М.Е.</w:t>
            </w:r>
            <w:r w:rsidR="007E371F"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>Салтыков-Щедрин</w:t>
            </w:r>
          </w:p>
        </w:tc>
      </w:tr>
      <w:tr w:rsidR="00322625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22625" w:rsidRPr="00CF52D7" w:rsidRDefault="00322625" w:rsidP="007A2A18">
            <w:pPr>
              <w:ind w:left="30" w:right="30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Салтыкова-Щедрина, произведения, их сюжеты и проблематику.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322625" w:rsidRDefault="00322625" w:rsidP="00322625">
            <w:pPr>
              <w:ind w:left="30" w:right="30"/>
            </w:pPr>
            <w:r w:rsidRPr="0029759C">
              <w:rPr>
                <w:b/>
              </w:rPr>
              <w:t xml:space="preserve">Понимать </w:t>
            </w:r>
            <w:r>
              <w:t xml:space="preserve">особенности сатиры в европейской литературе </w:t>
            </w:r>
            <w:r>
              <w:rPr>
                <w:lang w:val="en-US"/>
              </w:rPr>
              <w:t>XIX</w:t>
            </w:r>
            <w:r>
              <w:t xml:space="preserve"> века</w:t>
            </w:r>
          </w:p>
          <w:p w:rsidR="00322625" w:rsidRPr="0074626B" w:rsidRDefault="00322625" w:rsidP="00322625">
            <w:pPr>
              <w:ind w:right="-104"/>
            </w:pPr>
          </w:p>
        </w:tc>
      </w:tr>
      <w:tr w:rsidR="00322625" w:rsidTr="00130540">
        <w:tc>
          <w:tcPr>
            <w:tcW w:w="14292" w:type="dxa"/>
            <w:gridSpan w:val="2"/>
          </w:tcPr>
          <w:p w:rsidR="00322625" w:rsidRPr="00CF52D7" w:rsidRDefault="007E371F" w:rsidP="00322625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Н.С. Лесков</w:t>
            </w:r>
          </w:p>
        </w:tc>
      </w:tr>
      <w:tr w:rsidR="007E371F" w:rsidTr="00130540">
        <w:tc>
          <w:tcPr>
            <w:tcW w:w="71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E371F" w:rsidRPr="00CF52D7" w:rsidRDefault="007E371F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Лескова, содержание и проблематику изучаемых произведений, выполнять выборочный анализ прозы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371F" w:rsidRDefault="007E371F" w:rsidP="007E371F">
            <w:pPr>
              <w:ind w:right="-104"/>
            </w:pPr>
            <w:r>
              <w:rPr>
                <w:b/>
              </w:rPr>
              <w:t>С</w:t>
            </w:r>
            <w:r>
              <w:t xml:space="preserve">опоставлять персонажи, </w:t>
            </w:r>
            <w:r>
              <w:rPr>
                <w:b/>
              </w:rPr>
              <w:t>п</w:t>
            </w:r>
            <w:r w:rsidRPr="006E28D2">
              <w:rPr>
                <w:b/>
              </w:rPr>
              <w:t>онимать</w:t>
            </w:r>
            <w:r>
              <w:t xml:space="preserve"> специфику творчества Лескова</w:t>
            </w:r>
          </w:p>
          <w:p w:rsidR="007E371F" w:rsidRPr="00A855E2" w:rsidRDefault="007E371F" w:rsidP="007E371F">
            <w:pPr>
              <w:ind w:right="-104"/>
            </w:pPr>
          </w:p>
        </w:tc>
      </w:tr>
      <w:tr w:rsidR="007E371F" w:rsidTr="00130540">
        <w:tc>
          <w:tcPr>
            <w:tcW w:w="14292" w:type="dxa"/>
            <w:gridSpan w:val="2"/>
          </w:tcPr>
          <w:p w:rsidR="007E371F" w:rsidRPr="00CF52D7" w:rsidRDefault="007E371F" w:rsidP="007E371F">
            <w:pPr>
              <w:tabs>
                <w:tab w:val="left" w:pos="60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ab/>
              <w:t>Л.Н. Толстой</w:t>
            </w:r>
          </w:p>
        </w:tc>
      </w:tr>
      <w:tr w:rsidR="007E371F" w:rsidTr="00130540">
        <w:tc>
          <w:tcPr>
            <w:tcW w:w="71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E371F" w:rsidRPr="00CF52D7" w:rsidRDefault="007E371F" w:rsidP="007E371F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Толстова, содержание романа «Война и мир», особенности поэтики писателя,</w:t>
            </w:r>
          </w:p>
          <w:p w:rsidR="007E371F" w:rsidRPr="007A2A18" w:rsidRDefault="007E371F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</w:rPr>
              <w:t xml:space="preserve"> выполнять выборочный анализ прозы в формате ЕГЭ, писать сочинение. </w:t>
            </w:r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 навыкам исследовательской работы с текстом, </w:t>
            </w:r>
            <w:proofErr w:type="spellStart"/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обощения</w:t>
            </w:r>
            <w:proofErr w:type="spellEnd"/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результатов исследования в виде таблиц, конспектирования, письменного ответа на проблемные вопросы.</w:t>
            </w:r>
            <w:r w:rsidRPr="00CF52D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E371F" w:rsidRDefault="007E371F" w:rsidP="007E371F">
            <w:pPr>
              <w:ind w:right="-104"/>
            </w:pPr>
            <w:r>
              <w:rPr>
                <w:b/>
              </w:rPr>
              <w:t>С</w:t>
            </w:r>
            <w:r>
              <w:t>опоставлять персонажи, формулировать свою точку зрения, критически оценивать образ героя</w:t>
            </w:r>
          </w:p>
          <w:p w:rsidR="007E371F" w:rsidRDefault="007E371F" w:rsidP="007E371F">
            <w:pPr>
              <w:ind w:right="-104"/>
              <w:rPr>
                <w:b/>
              </w:rPr>
            </w:pPr>
            <w:r>
              <w:t xml:space="preserve"> </w:t>
            </w:r>
          </w:p>
        </w:tc>
      </w:tr>
      <w:tr w:rsidR="007E371F" w:rsidTr="00130540">
        <w:tc>
          <w:tcPr>
            <w:tcW w:w="14292" w:type="dxa"/>
            <w:gridSpan w:val="2"/>
          </w:tcPr>
          <w:p w:rsidR="007E371F" w:rsidRPr="00CF52D7" w:rsidRDefault="007E371F" w:rsidP="007E371F">
            <w:pPr>
              <w:tabs>
                <w:tab w:val="left" w:pos="613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Ф.М. Достоевский</w:t>
            </w:r>
          </w:p>
        </w:tc>
      </w:tr>
      <w:tr w:rsidR="007E371F" w:rsidTr="00130540">
        <w:tc>
          <w:tcPr>
            <w:tcW w:w="71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E371F" w:rsidRPr="00CF52D7" w:rsidRDefault="007E371F" w:rsidP="007E371F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Достоевского, проблематику основных произведений писателя, специфику романного жанра и своеобразие романов Достоевского, основные принципы поэтики автора, содержание романа «Преступление и наказание»,</w:t>
            </w:r>
          </w:p>
          <w:p w:rsidR="007E371F" w:rsidRPr="00CF52D7" w:rsidRDefault="007E371F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</w:rPr>
              <w:t xml:space="preserve"> выполнять выборочный литературный анализ прозы, выбирать из текста цитаты, ключевые фразы, символы, писать сочинение.</w:t>
            </w:r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Научатся навыкам исследовательской работы с текстом, </w:t>
            </w:r>
            <w:proofErr w:type="spellStart"/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обощения</w:t>
            </w:r>
            <w:proofErr w:type="spellEnd"/>
            <w:r w:rsidRPr="00CF52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результатов исследования в виде таблиц, конспектирования, письменного ответа на проблемные вопросы, анализ текста в формате ЕГЭ.</w:t>
            </w:r>
            <w:r w:rsidRPr="00CF52D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E371F" w:rsidRDefault="007E371F" w:rsidP="007E371F">
            <w:pPr>
              <w:ind w:right="-104"/>
            </w:pPr>
            <w:r>
              <w:rPr>
                <w:b/>
              </w:rPr>
              <w:t>С</w:t>
            </w:r>
            <w:r>
              <w:t>опоставлять персонажи, формулировать свою точку зрения, критически оценивать образ героя,</w:t>
            </w:r>
          </w:p>
          <w:p w:rsidR="007E371F" w:rsidRDefault="007E371F" w:rsidP="007E371F">
            <w:pPr>
              <w:ind w:right="-104"/>
            </w:pPr>
            <w:r>
              <w:rPr>
                <w:b/>
              </w:rPr>
              <w:t>п</w:t>
            </w:r>
            <w:r w:rsidRPr="00FD4D0A">
              <w:rPr>
                <w:b/>
              </w:rPr>
              <w:t xml:space="preserve">онимать </w:t>
            </w:r>
            <w:r>
              <w:t>специфику мировосприятия автора и отражение ее произведениях.</w:t>
            </w:r>
          </w:p>
          <w:p w:rsidR="007E371F" w:rsidRPr="00A855E2" w:rsidRDefault="007E371F" w:rsidP="007E371F">
            <w:pPr>
              <w:ind w:right="-104"/>
            </w:pPr>
            <w:r>
              <w:t xml:space="preserve"> </w:t>
            </w:r>
          </w:p>
        </w:tc>
      </w:tr>
      <w:tr w:rsidR="007E371F" w:rsidTr="00130540">
        <w:tc>
          <w:tcPr>
            <w:tcW w:w="14292" w:type="dxa"/>
            <w:gridSpan w:val="2"/>
          </w:tcPr>
          <w:p w:rsidR="007E371F" w:rsidRPr="00CF52D7" w:rsidRDefault="007E371F" w:rsidP="007E371F">
            <w:pPr>
              <w:tabs>
                <w:tab w:val="left" w:pos="5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2D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А.П. Чехов</w:t>
            </w:r>
          </w:p>
        </w:tc>
      </w:tr>
      <w:tr w:rsidR="007E371F" w:rsidTr="00130540">
        <w:tc>
          <w:tcPr>
            <w:tcW w:w="71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371F" w:rsidRPr="00CF52D7" w:rsidRDefault="007E371F" w:rsidP="007A2A18">
            <w:pPr>
              <w:ind w:left="30" w:right="30"/>
              <w:jc w:val="both"/>
              <w:rPr>
                <w:rFonts w:ascii="Times New Roman" w:hAnsi="Times New Roman" w:cs="Times New Roman"/>
              </w:rPr>
            </w:pPr>
            <w:r w:rsidRPr="00CF52D7">
              <w:rPr>
                <w:rFonts w:ascii="Times New Roman" w:hAnsi="Times New Roman" w:cs="Times New Roman"/>
                <w:b/>
              </w:rPr>
              <w:t xml:space="preserve">Воспроизводить </w:t>
            </w:r>
            <w:r w:rsidRPr="00CF52D7">
              <w:rPr>
                <w:rFonts w:ascii="Times New Roman" w:hAnsi="Times New Roman" w:cs="Times New Roman"/>
              </w:rPr>
              <w:t>основные этапы творческого пути Чехова, со</w:t>
            </w:r>
            <w:r w:rsidR="0010165E" w:rsidRPr="00CF52D7">
              <w:rPr>
                <w:rFonts w:ascii="Times New Roman" w:hAnsi="Times New Roman" w:cs="Times New Roman"/>
              </w:rPr>
              <w:t xml:space="preserve">держание изученных произведений, </w:t>
            </w:r>
            <w:r w:rsidRPr="00CF52D7">
              <w:rPr>
                <w:rFonts w:ascii="Times New Roman" w:hAnsi="Times New Roman" w:cs="Times New Roman"/>
              </w:rPr>
              <w:t xml:space="preserve"> читать драму по ролям и прозу, выполнять выборочный анализ прозы, писать сочинение</w:t>
            </w:r>
          </w:p>
        </w:tc>
        <w:tc>
          <w:tcPr>
            <w:tcW w:w="71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371F" w:rsidRDefault="0010165E" w:rsidP="007E371F">
            <w:pPr>
              <w:ind w:right="-104"/>
            </w:pPr>
            <w:r>
              <w:rPr>
                <w:b/>
              </w:rPr>
              <w:t>Ф</w:t>
            </w:r>
            <w:r w:rsidR="007E371F">
              <w:t>ормулировать свою точку зрения, критически оценивать образ героя, писать рецензию</w:t>
            </w:r>
          </w:p>
          <w:p w:rsidR="007E371F" w:rsidRPr="00A855E2" w:rsidRDefault="007E371F" w:rsidP="007E371F">
            <w:pPr>
              <w:ind w:right="-104"/>
            </w:pPr>
          </w:p>
        </w:tc>
      </w:tr>
      <w:tr w:rsidR="007E371F" w:rsidTr="0058505D">
        <w:tc>
          <w:tcPr>
            <w:tcW w:w="7148" w:type="dxa"/>
          </w:tcPr>
          <w:p w:rsidR="007E371F" w:rsidRPr="00CF52D7" w:rsidRDefault="007E371F" w:rsidP="007E371F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44" w:type="dxa"/>
          </w:tcPr>
          <w:p w:rsidR="007E371F" w:rsidRDefault="007E371F" w:rsidP="007E371F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4536" w:rsidRPr="0013172B" w:rsidRDefault="0048469A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sz w:val="28"/>
          <w:u w:color="000000"/>
          <w:bdr w:val="nil"/>
          <w:lang w:eastAsia="ru-RU"/>
        </w:rPr>
      </w:pPr>
      <w:r w:rsidRPr="00A8327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9D453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9D4536" w:rsidRPr="0013172B">
        <w:rPr>
          <w:rFonts w:ascii="Times New Roman" w:eastAsia="Calibri" w:hAnsi="Times New Roman" w:cs="Times New Roman"/>
          <w:b/>
          <w:sz w:val="28"/>
          <w:u w:color="000000"/>
          <w:bdr w:val="nil"/>
          <w:lang w:eastAsia="ru-RU"/>
        </w:rPr>
        <w:t xml:space="preserve">   </w:t>
      </w:r>
      <w:r w:rsidR="002C680D">
        <w:rPr>
          <w:rFonts w:ascii="Times New Roman" w:eastAsia="Calibri" w:hAnsi="Times New Roman" w:cs="Times New Roman"/>
          <w:b/>
          <w:sz w:val="28"/>
          <w:u w:color="000000"/>
          <w:bdr w:val="nil"/>
          <w:lang w:eastAsia="ru-RU"/>
        </w:rPr>
        <w:t>Л</w:t>
      </w:r>
      <w:r w:rsidR="009D4536" w:rsidRPr="0013172B">
        <w:rPr>
          <w:rFonts w:ascii="Times New Roman" w:eastAsia="Calibri" w:hAnsi="Times New Roman" w:cs="Times New Roman"/>
          <w:b/>
          <w:sz w:val="28"/>
          <w:u w:color="000000"/>
          <w:bdr w:val="nil"/>
          <w:lang w:eastAsia="ru-RU"/>
        </w:rPr>
        <w:t>ичностные результаты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lastRenderedPageBreak/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9D4536" w:rsidRPr="0013172B" w:rsidRDefault="009D4536" w:rsidP="009D4536"/>
    <w:p w:rsidR="009D4536" w:rsidRPr="0013172B" w:rsidRDefault="009D4536" w:rsidP="009D4536">
      <w:pPr>
        <w:keepNext/>
        <w:keepLines/>
        <w:suppressAutoHyphens/>
        <w:spacing w:after="0" w:line="360" w:lineRule="auto"/>
        <w:jc w:val="both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 w:rsidRPr="0013172B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 </w:t>
      </w:r>
      <w:r w:rsidR="002C680D"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Pr="0013172B">
        <w:rPr>
          <w:rFonts w:ascii="Times New Roman" w:eastAsia="Calibri" w:hAnsi="Times New Roman" w:cs="Times New Roman"/>
          <w:b/>
          <w:sz w:val="28"/>
          <w:szCs w:val="28"/>
        </w:rPr>
        <w:t xml:space="preserve">етапредметные результаты </w:t>
      </w:r>
    </w:p>
    <w:p w:rsidR="009D4536" w:rsidRPr="0013172B" w:rsidRDefault="009D4536" w:rsidP="009D4536">
      <w:pPr>
        <w:numPr>
          <w:ilvl w:val="0"/>
          <w:numId w:val="1"/>
        </w:numPr>
        <w:suppressAutoHyphens/>
        <w:spacing w:after="0" w:line="360" w:lineRule="auto"/>
        <w:jc w:val="both"/>
        <w:rPr>
          <w:b/>
          <w:sz w:val="28"/>
          <w:szCs w:val="28"/>
          <w:lang w:eastAsia="ru-RU"/>
        </w:rPr>
      </w:pPr>
      <w:r w:rsidRPr="0013172B">
        <w:rPr>
          <w:b/>
          <w:sz w:val="28"/>
          <w:szCs w:val="28"/>
          <w:lang w:eastAsia="ru-RU"/>
        </w:rPr>
        <w:t>Регулятивные универсальные учебные действия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организовывать эффективный поиск ресурсов, необходимых для достижения поставленной цели;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сопоставлять полученный результат деятельности с поставленной заранее целью.</w:t>
      </w:r>
    </w:p>
    <w:p w:rsidR="009D4536" w:rsidRPr="0013172B" w:rsidRDefault="009D4536" w:rsidP="009D4536">
      <w:pPr>
        <w:rPr>
          <w:b/>
          <w:sz w:val="28"/>
          <w:szCs w:val="28"/>
          <w:lang w:eastAsia="ru-RU"/>
        </w:rPr>
      </w:pPr>
      <w:r w:rsidRPr="0013172B">
        <w:rPr>
          <w:b/>
          <w:sz w:val="28"/>
          <w:szCs w:val="28"/>
          <w:lang w:eastAsia="ru-RU"/>
        </w:rPr>
        <w:t>2. Познавательные универсальные учебные действия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lastRenderedPageBreak/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менять и удерживать разные позиции в познавательной деятельности.</w:t>
      </w:r>
    </w:p>
    <w:p w:rsidR="009D4536" w:rsidRPr="0013172B" w:rsidRDefault="009D4536" w:rsidP="009D4536">
      <w:pPr>
        <w:numPr>
          <w:ilvl w:val="0"/>
          <w:numId w:val="2"/>
        </w:numPr>
        <w:suppressAutoHyphens/>
        <w:spacing w:after="0" w:line="360" w:lineRule="auto"/>
        <w:ind w:left="993"/>
        <w:jc w:val="both"/>
        <w:rPr>
          <w:b/>
          <w:sz w:val="28"/>
          <w:szCs w:val="28"/>
          <w:lang w:eastAsia="ru-RU"/>
        </w:rPr>
      </w:pPr>
      <w:r w:rsidRPr="0013172B">
        <w:rPr>
          <w:b/>
          <w:sz w:val="28"/>
          <w:szCs w:val="28"/>
          <w:lang w:eastAsia="ru-RU"/>
        </w:rPr>
        <w:t>Коммуникативные универсальные учебные действия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осуществлять деловую коммуникацию как со сверстниками, так и со взрослыми 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9D4536" w:rsidRPr="0013172B" w:rsidRDefault="009D4536" w:rsidP="009D4536">
      <w:pPr>
        <w:suppressAutoHyphens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</w:pPr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 xml:space="preserve">распознавать </w:t>
      </w:r>
      <w:proofErr w:type="spellStart"/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>конфликтогенные</w:t>
      </w:r>
      <w:proofErr w:type="spellEnd"/>
      <w:r w:rsidRPr="0013172B">
        <w:rPr>
          <w:rFonts w:ascii="Times New Roman" w:eastAsia="Calibri" w:hAnsi="Times New Roman" w:cs="Times New Roman"/>
          <w:sz w:val="28"/>
          <w:u w:color="000000"/>
          <w:bdr w:val="nil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9D4536" w:rsidRDefault="009D4536" w:rsidP="009D4536">
      <w:pPr>
        <w:rPr>
          <w:rFonts w:ascii="Times New Roman" w:hAnsi="Times New Roman" w:cs="Times New Roman"/>
          <w:sz w:val="28"/>
          <w:szCs w:val="28"/>
        </w:rPr>
      </w:pPr>
    </w:p>
    <w:p w:rsidR="0079401A" w:rsidRPr="009D4536" w:rsidRDefault="009D4536" w:rsidP="009D4536">
      <w:pPr>
        <w:tabs>
          <w:tab w:val="left" w:pos="11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48469A" w:rsidRPr="00A832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4EE" w:rsidRPr="004074EE">
        <w:rPr>
          <w:b/>
          <w:sz w:val="32"/>
          <w:szCs w:val="32"/>
        </w:rPr>
        <w:t>Содержание учебного п</w:t>
      </w:r>
      <w:r w:rsidR="00840347">
        <w:rPr>
          <w:b/>
          <w:sz w:val="32"/>
          <w:szCs w:val="32"/>
        </w:rPr>
        <w:t>редмета</w:t>
      </w: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9322"/>
        <w:gridCol w:w="5954"/>
      </w:tblGrid>
      <w:tr w:rsidR="007A2A18" w:rsidRPr="007A2A18" w:rsidTr="007A2A18">
        <w:tc>
          <w:tcPr>
            <w:tcW w:w="9322" w:type="dxa"/>
          </w:tcPr>
          <w:p w:rsidR="007A2A18" w:rsidRPr="007A2A18" w:rsidRDefault="007A2A18" w:rsidP="007A2A18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Содержание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tabs>
                <w:tab w:val="left" w:pos="43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7A2A18" w:rsidRPr="007A2A18" w:rsidTr="007A2A18">
        <w:tc>
          <w:tcPr>
            <w:tcW w:w="9322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Беседа, работа с учебником, коллективная, индивидуальная, парная, групповая работа</w:t>
            </w:r>
          </w:p>
        </w:tc>
      </w:tr>
      <w:tr w:rsidR="007A2A18" w:rsidRPr="007A2A18" w:rsidTr="007A2A18">
        <w:tc>
          <w:tcPr>
            <w:tcW w:w="9322" w:type="dxa"/>
          </w:tcPr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>А.С. Пушкин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«Воспоминания в Царском Селе», «Вольность», «Деревня», «Погасло дневное светило...», «Разговор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книгопродавца с поэтом», «...Вновь я посетил…», «Элегия»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(«</w:t>
            </w:r>
            <w:proofErr w:type="spellStart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</w:t>
            </w:r>
            <w:proofErr w:type="spellEnd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зумных</w:t>
            </w:r>
            <w:proofErr w:type="spellEnd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лет угасшее веселье...»), «Свободы сеятель пустынный...», «По </w:t>
            </w:r>
            <w:proofErr w:type="spellStart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дражание</w:t>
            </w:r>
            <w:proofErr w:type="spellEnd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Корану» (IX. «И путник усталый на Бога роптал...»), «Брожу ли я вдоль улиц шумных...»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и др. по выбору, поэма 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«Медный всадник».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Образно-тематическое богатство и художественное совершенство пушкинской лирики. Обращение к вечным вопросам человеческого бытия в стихотворениях А.С. Пушкина (сущность поэтического творчества, свобода художника, тайны природы и др.).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Эстетическое и морально-этическое значение пушкинской поэзии.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Историческая и «частная» темы в поэме А.С.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Пушкина«Медный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всадник». Конфликт между интересами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 государства в пушкинской «петербургской повести». Образ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сти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хии и его роль в авторской концепции истории.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философская лирика, поэма как лироэпический жанр.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одические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моти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вы «петровской»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темы в творчестве М.В. Ломоносова и А.С. Пушкина; традиции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романтической лирики В.А. Жуковского и К.Н. Батюшкова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в пушкинской поэзии.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историческая основа сюжета поэмы</w:t>
            </w:r>
          </w:p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«Медный всадник».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и конспектирование учебника, ответы на проблемные вопросы в формате С 1 ЕГЭ, составление таблицы, анализ лирики и прозы, выразительное чтение наизусть поэзии (на выбор учащихся по периодам творчества), домашнее сочинение, выбор аргументации по темам, решение тестов, коллективная, индивидуальная, парная, групповая работа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A2A18" w:rsidRPr="007A2A18" w:rsidTr="007A2A18">
        <w:tc>
          <w:tcPr>
            <w:tcW w:w="9322" w:type="dxa"/>
          </w:tcPr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>М.Ю. Лермонтов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«Как </w:t>
            </w:r>
            <w:proofErr w:type="spellStart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</w:t>
            </w:r>
            <w:proofErr w:type="spellEnd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сто, </w:t>
            </w:r>
            <w:proofErr w:type="spellStart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пе</w:t>
            </w:r>
            <w:proofErr w:type="spellEnd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строю тол пою окру жен...»,«Валерик», «Молитва» («Я, Матерь Божия, ныне с молитвою...»), «Я не унижусь пред тобою...», «Сон» («В полдневный жар в долине Дагестана...»), «Выхожу один я на дорогу…»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 др. по выбору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Поэма 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«Демон».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Глубина философской проблематики и драматизм звучания лирики М.Ю. Лермонтова. Мотивы одиночества, неразделенной любви, невостребованности высокого 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оэтического дара в лермонтовской поэзии. Глуби на и проникновенность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духовной и патриотической лирики поэта.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Особенности богоборческой темы в поэме М.Ю. Лермонтова «Демон». Романтический колорит поэмы, ее образно-эмоциональная насыщенность. Перекличка основных мотивов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«Демона» с лирикой поэта.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Опорные понятия: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духовная лирика, романтическая поэма.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образ поэта-пророка в лирике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М.Ю. Лермонтова и А.С. Пушкина; традиции русского романтизма в лермонтовской поэзии.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живопись и рисунки М.Ю.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Лермон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това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; музыкальные интерпретации стихотворений Лермонтова</w:t>
            </w:r>
          </w:p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(А.С. Даргомыжский, М.А. Балакирев, А. Рубинштейн и др.).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учебника, конспектирование критической литературы, ответы на проблемные вопросы, анализ лирики и прозы, выразительное чтение наизусть лирики, ответ на вопрос в формате С 2 ЕГЭ, выбор аргументации по темам, решение тестов в формате ЕГЭ.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ab/>
              <w:t>Индивидуальная, коллективная, групповая работа</w:t>
            </w:r>
          </w:p>
        </w:tc>
      </w:tr>
      <w:tr w:rsidR="007A2A18" w:rsidRPr="007A2A18" w:rsidTr="007A2A18">
        <w:tc>
          <w:tcPr>
            <w:tcW w:w="9322" w:type="dxa"/>
          </w:tcPr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>Н.В. Гоголь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Повести: </w:t>
            </w:r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«Невский проспект», «</w:t>
            </w:r>
            <w:proofErr w:type="spellStart"/>
            <w:r w:rsidRPr="007A2A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Нос».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Реальное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и фантастическое в «Петербургских по вестях»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Н.В. Гоголя. Тема одиночества и затерянности «маленького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человека» в большом городе. Ирония и гротеск как приемы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авторского осмысления абсурдности существования человека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в пошлом мире. Соединение трагического и комического в судь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е гоголевских героев.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ирония, гротеск, фантасмагория.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тема Пете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бурга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че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стве</w:t>
            </w:r>
            <w:proofErr w:type="spellEnd"/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А.С.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Пуш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на и Н.В.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ля.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иллюстрации художников к повес-</w:t>
            </w:r>
          </w:p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тям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Гоголя (Н. Альтман, В. Зелинский, Кукрыниксы и др.).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учебника, составление тезисов, ответы на проблемные вопросы в формате С2 ЕГЭ, выборочный анализ и выразительное чтение прозы. Индивидуальная, коллективная, групповая работа</w:t>
            </w:r>
          </w:p>
        </w:tc>
      </w:tr>
      <w:tr w:rsidR="007A2A18" w:rsidRPr="007A2A18" w:rsidTr="007A2A18">
        <w:tc>
          <w:tcPr>
            <w:tcW w:w="9322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2 половины 19 века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и журналистика 1860-1880-х годов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Социально-политическая ситуация в России второй половины ХIХ века. «Крестьянский вопрос» как определяющий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фактор идейного противостояния в обществе. Разногласия</w:t>
            </w:r>
          </w:p>
          <w:p w:rsidR="007A2A18" w:rsidRPr="007A2A18" w:rsidRDefault="007A2A1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между либеральным и революционно-демократическим крылом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русского общества, их отражение в литературе и журналистике 1850—1860_х годов. Демократические тенденции в развитии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русской культуры, ее обращенность к реалиям современной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жизни. Развитие реалистических традиций в прозе И.С. Тургенева, И.А. Гончарова, Л.Н. Толстого, А.П. Чехова и др. «Некрасовское» и «элитарное» на правления в поэзии, условность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их раз межевания. Расцвет русского национального театра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(драматургия А.Н. Островского и А.П. Чехова). Новые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типыгероев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и различные концепции обновления российской жизни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(проза Н.Г. Чернышевского, Ф.М. Достоевского, Н.С. Лескова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 др.). Вклад русской литературы второй половины ХIХ века в</w:t>
            </w:r>
            <w:r w:rsid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развитие отечественной и мировой культуры.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Ответы на проблемные вопросы, выборочный анализ отрывков произведений. Групповая работа</w:t>
            </w:r>
          </w:p>
        </w:tc>
      </w:tr>
      <w:tr w:rsidR="007A2A18" w:rsidRPr="007A2A18" w:rsidTr="007A2A18">
        <w:tc>
          <w:tcPr>
            <w:tcW w:w="9322" w:type="dxa"/>
          </w:tcPr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b/>
                <w:sz w:val="24"/>
                <w:szCs w:val="24"/>
              </w:rPr>
              <w:t>А.Н. Островский</w:t>
            </w:r>
          </w:p>
          <w:p w:rsidR="00E13C02" w:rsidRDefault="009B5194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Пьесы: «Свои люди — сочтемся!», «Гроза». Быт и нравы замоскворецкого купечества в пьесе «Свои люди — сочтемся!». Конфликт между «старшим</w:t>
            </w:r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«младшим</w:t>
            </w:r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и», властными и подневольными как основа </w:t>
            </w:r>
            <w:proofErr w:type="spellStart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>социальнопсихологической</w:t>
            </w:r>
            <w:proofErr w:type="spellEnd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проблематики </w:t>
            </w:r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комедии. Большов, Подхалюзин и Тишка — три стадии накопления «первоначального капитала». Речь героев и ее характерологическая функция. Изображение «затерянного мира» города Калинова в драме «Гроза». Катерина и Кабаниха как два нравственных полюса народной жизни. Трагедия совести и ее разрешение в пьесе. Роль второстепенных и </w:t>
            </w:r>
            <w:proofErr w:type="spellStart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>внесценических</w:t>
            </w:r>
            <w:proofErr w:type="spellEnd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 в «Грозе». Многозначность названия пьесы, символика деталей и спец</w:t>
            </w:r>
            <w:r w:rsidR="00E13C0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фика жанра. «Гроза» в русской критике (Н.А. Добролюбов, Д.И. Писарев, А.А. Григорьев). Опорные </w:t>
            </w:r>
            <w:proofErr w:type="spellStart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>понятия:семейнобытовая</w:t>
            </w:r>
            <w:proofErr w:type="spellEnd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>коллизия,речевой</w:t>
            </w:r>
            <w:proofErr w:type="spellEnd"/>
            <w:r w:rsidR="007A2A18"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жест.</w:t>
            </w:r>
          </w:p>
          <w:p w:rsidR="00E13C02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C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E13C02">
              <w:rPr>
                <w:rFonts w:ascii="Times New Roman" w:hAnsi="Times New Roman" w:cs="Times New Roman"/>
                <w:i/>
                <w:sz w:val="24"/>
                <w:szCs w:val="24"/>
              </w:rPr>
              <w:t>Внутрипредметные</w:t>
            </w:r>
            <w:proofErr w:type="spellEnd"/>
            <w:r w:rsidRPr="00E13C0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связи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: традиции отечественной драматургии в творчестве А.Н. Островского (пьесы Д.И. Фонвизина, А.С. Грибоедова, Н.В. Гоголя). Межпредметные связи: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А.Н.Островский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и русский театр; сценические интерпретации пьес А.Н. Островского. </w:t>
            </w:r>
          </w:p>
          <w:p w:rsidR="007A2A18" w:rsidRPr="007A2A18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C02">
              <w:rPr>
                <w:rFonts w:ascii="Times New Roman" w:hAnsi="Times New Roman" w:cs="Times New Roman"/>
                <w:i/>
                <w:sz w:val="24"/>
                <w:szCs w:val="24"/>
              </w:rPr>
              <w:t>Для самос</w:t>
            </w:r>
            <w:r w:rsidR="00E13C02" w:rsidRPr="00E13C02">
              <w:rPr>
                <w:rFonts w:ascii="Times New Roman" w:hAnsi="Times New Roman" w:cs="Times New Roman"/>
                <w:i/>
                <w:sz w:val="24"/>
                <w:szCs w:val="24"/>
              </w:rPr>
              <w:t>тоят</w:t>
            </w:r>
            <w:r w:rsidRPr="00E13C02">
              <w:rPr>
                <w:rFonts w:ascii="Times New Roman" w:hAnsi="Times New Roman" w:cs="Times New Roman"/>
                <w:i/>
                <w:sz w:val="24"/>
                <w:szCs w:val="24"/>
              </w:rPr>
              <w:t>ельного чтения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: пьесы «Бесприданница», «Волк и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овцы».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учебника, конспектирование критической литературы, ответы на проблемные вопросы, выборочный анализ текста, характеристика персонажей, написание сочинения в формате ЕГЭ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(рассуждение - ответ на проблемный вопрос), выразительное чтение по ролям</w:t>
            </w:r>
          </w:p>
        </w:tc>
      </w:tr>
      <w:tr w:rsidR="007A2A18" w:rsidRPr="007A2A18" w:rsidTr="007A2A18">
        <w:tc>
          <w:tcPr>
            <w:tcW w:w="9322" w:type="dxa"/>
          </w:tcPr>
          <w:p w:rsidR="007A2A18" w:rsidRPr="00840347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3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И.А. Гончаров</w:t>
            </w:r>
          </w:p>
          <w:p w:rsidR="00E13C02" w:rsidRPr="00840347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Ром ан «Обломов». Быт и бытие Ильи Ильича Обломова. Внутренняя противоречивость натуры ге</w:t>
            </w:r>
            <w:r w:rsidR="00E13C02" w:rsidRPr="0084034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оя, ее соотнесенность с другими характерами (Андрей Штольц, Ольга Ильинская и др.). Любовная история как этап внутреннего самоопределения героя. Образ Захара и его роль в характеристике «обломовщины». Идейно</w:t>
            </w:r>
            <w:r w:rsidR="00E13C02" w:rsidRPr="008403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композиционное значение главы «Сон Обломова». Роль детали в раскрытии психологии персонажей романа. Отражение в судьбе Обломова глубинных сдвигов русской жизни. Роман «Обломов» в русской критике (Н.А. Добролюбов, Д.И. Писарев, А.В. Дружинин). Опорные понятия: образная типизация, символика детали.</w:t>
            </w:r>
          </w:p>
          <w:p w:rsidR="00741286" w:rsidRPr="00840347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Внутрипредметные</w:t>
            </w:r>
            <w:proofErr w:type="spellEnd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связ</w:t>
            </w:r>
            <w:proofErr w:type="spellEnd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 xml:space="preserve"> : И.С. Тургенев и Л.Н. Толстой о романе «Обломов»; Онегин и Печорин как литературные предшественники Обломова. Межпредметные </w:t>
            </w:r>
            <w:proofErr w:type="spellStart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связи:музыкальные</w:t>
            </w:r>
            <w:proofErr w:type="spellEnd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 xml:space="preserve"> темы в романе «Обломов»; к/ф «Несколько дней из жизни И.И. Обломова» (</w:t>
            </w:r>
            <w:proofErr w:type="spellStart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 xml:space="preserve">. Н. Михалков). </w:t>
            </w:r>
          </w:p>
          <w:p w:rsidR="007A2A18" w:rsidRPr="00840347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347">
              <w:rPr>
                <w:rFonts w:ascii="Times New Roman" w:hAnsi="Times New Roman" w:cs="Times New Roman"/>
                <w:sz w:val="24"/>
                <w:szCs w:val="24"/>
              </w:rPr>
              <w:t xml:space="preserve">Для самостоятельного  </w:t>
            </w:r>
            <w:proofErr w:type="spellStart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>чтения:роман</w:t>
            </w:r>
            <w:proofErr w:type="spellEnd"/>
            <w:r w:rsidRPr="00840347">
              <w:rPr>
                <w:rFonts w:ascii="Times New Roman" w:hAnsi="Times New Roman" w:cs="Times New Roman"/>
                <w:sz w:val="24"/>
                <w:szCs w:val="24"/>
              </w:rPr>
              <w:t xml:space="preserve"> «Обыкновенная история».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учебника, конспектирование критической литературы, ответы на проблемные вопросы, выборочный анализ текста, учебная дискуссия, характеристика персонажей, решение тестов, написание сочинения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7A2A18" w:rsidRPr="00A9386B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И.С. Тургенев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Цикл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«Записки охотника»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(2–3 рассказа по выбору). Роман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«Отцы и дети»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. Стихотворения в прозе: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«Порог», «Памяти Ю. П. </w:t>
            </w:r>
            <w:proofErr w:type="spellStart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Вревской</w:t>
            </w:r>
            <w:proofErr w:type="spellEnd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», «Два богача»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 др. по выбору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Статьи: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Н. Н. Страхов «И. С. Тургенев “Отцы и дети”»(фрагменты); Д. И. Писарев «Базаров. “Отцы и дети”, роман И. С. Тургенева» (фрагменты); М. А. Антонович «Асмодей нашего времени» (фрагменты).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Яркость и многообразие народных типов в рассказах цикла «Записки охотника». Отражение различных начал русской жизни, внутренняя красота и духовная мощь русского человека как центральная тема цикла.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в романе «Отцы и дети» проблематики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эпохи.Противостояние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двух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поколений русской интеллигенции как главный «нерв» тургеневского повествования. Нигилизм База-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рова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, его социальные и нравственно-философские истоки. Базаров и Аркадий. Черты «увядающей аристократии» в образах братьев Кирсановых. Любовная линия в романе и её место в общей проблематике произведения. Философские итоги романа, смысл его названия. Русская критика о романе и его герое (статьи Д. И. Писарева, Н. Н. Страхова, М. А. Антоновича). Стихотворения в прозе и их место в творчестве писателя. Художественная выразительность, лаконизм и философская насыщенность тургеневских миниатюр. Отражение русского национального самосознания в тематике и образах стихотворений.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социально-психологический роман, принцип «тайной психологии» в изображении внутреннего мира героев.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речевой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характе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ристики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героев романа «Отцы и дети»; И. С. Тургенев и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груп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па «Современника»; литературные реминисценции в романе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«Отцы и дети».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историческая основа романа «Отцы и дети» («говорящие» даты в романе); музыкальные темы в романе; песенная тематика рассказа «Певцы».</w:t>
            </w:r>
          </w:p>
          <w:p w:rsidR="00782E47" w:rsidRPr="00A9386B" w:rsidRDefault="00782E47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роман «Рудин».</w:t>
            </w:r>
          </w:p>
          <w:p w:rsidR="007A2A18" w:rsidRPr="00A9386B" w:rsidRDefault="00782E47" w:rsidP="00A9386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Н. А.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учебника, конспектирование критической литературы, ответы на проблемные вопросы, выборочный анализ текста, характеристика персонажей, решение тестов, написание сочинения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7A2A18" w:rsidRPr="00A9386B" w:rsidRDefault="007A2A18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Н.Г. Чернышевский</w:t>
            </w:r>
          </w:p>
          <w:p w:rsidR="00DD6D4C" w:rsidRPr="00A9386B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Роман «Что делать?» (обзор). «Что делать?» Н.Г. Чернышевского как полемический от- клик на роман И.С. Тургенева «Отцы и дети». «Новые люди» и теория «разумного эгоизма» как важнейшие составляющие авторской концепции переустройства России. Глава «Четвертый сон Веры Павловны» в контексте общего звучания произведения. Образное и сюжетное своеобразие «идеологического» романа Н.Г. Чернышевского. Опорные понятия: ложная интрига; литературная утопия. </w:t>
            </w:r>
          </w:p>
          <w:p w:rsidR="00DD6D4C" w:rsidRPr="00A9386B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связи: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. Чернышевский и писатели демократического лагеря; традиционный сюжет «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rendezvous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» и его трансформация в романе «Что делать?».</w:t>
            </w:r>
          </w:p>
          <w:p w:rsidR="007A2A18" w:rsidRPr="00A9386B" w:rsidRDefault="007A2A18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Межпредметные связи: диссертация Н.Г. Чернышевского «Эстетические отношения искусства к действительности» и поэтика романа «Что делать?».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учебника, конспектирование критической литературы, ответы на проблемные вопросы</w:t>
            </w:r>
          </w:p>
        </w:tc>
      </w:tr>
      <w:tr w:rsidR="007A2A18" w:rsidRPr="007A2A18" w:rsidTr="007A2A18">
        <w:tc>
          <w:tcPr>
            <w:tcW w:w="9322" w:type="dxa"/>
          </w:tcPr>
          <w:p w:rsidR="00DD6D4C" w:rsidRPr="00A9386B" w:rsidRDefault="00DD6D4C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Н. А. Н</w:t>
            </w:r>
            <w:r w:rsidR="00511178"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екрасов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 дороге», «Вчерашний день, часу в шестом…», «Блажен незлобивый поэт…», «Поэт и </w:t>
            </w:r>
            <w:proofErr w:type="spellStart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Гражданин»,«Тройка</w:t>
            </w:r>
            <w:proofErr w:type="spellEnd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», «Русскому писателю», «О погоде», «Пророк»,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«Я не люблю иронии твоей…», «Железная дорога», «</w:t>
            </w:r>
            <w:proofErr w:type="spellStart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Элегия.А.Н</w:t>
            </w:r>
            <w:proofErr w:type="spellEnd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Е&lt;</w:t>
            </w:r>
            <w:proofErr w:type="spellStart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рако</w:t>
            </w:r>
            <w:proofErr w:type="spellEnd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&gt;</w:t>
            </w:r>
            <w:proofErr w:type="spellStart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ву</w:t>
            </w:r>
            <w:proofErr w:type="spellEnd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», «О Муза! я у двери гроба…», «Мы с тобой бестолковые люди…», «Умру я скоро. Жалкое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наследство…»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 др. по выбору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Поэма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«Кому на Руси жить хорошо». 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«Муза мести и печали» как поэтическая эмблема Некрасова-лирика. Судьбы простых людей и общенациональная идея в лирике Н. А. Некрасова разных лет. Лирический эпос как форма объективного изображения народной жизни в творчестве поэта. Гражданские мотивы в некрасовской лирике.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Отражение в поэме «Кому на Руси жить хорошо» коренных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сдвигов русской жизни. Мотив правдоискательства и сказочно-мифологические приёмы построения сюжета поэмы. Представители помещичьей Руси в поэме (образы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Оболта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-Оболдуева, князя Утятина и др.). Стихия народной жизни и её яркие представители (Яким Нагой, Ермил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Гирин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, дед Савелий и др.). Тема женской доли и образ Матрёны Корчагиной в поэме. Роль вставных сюжетов в некрасовском повествовании (легенды, притчи, рассказы и т. п.). Проблема счастья и её решение в поэме Н. А. Некрасова. Образ Гриши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Добросклонова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и его идейно-композиционное звучание.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народность литературного творчества, демократизация поэтического языка, трёхсложные размеры стиха.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языковые средства «некрасовского стиля»; образ пророка в лирике А. С. Пушкина, М. Ю. Лермонтова, Н. А. Некрасова; связь поэмы «Кому на Руси жить хорошо» с фольклорной традицией.</w:t>
            </w:r>
          </w:p>
          <w:p w:rsidR="00DD6D4C" w:rsidRPr="00A9386B" w:rsidRDefault="00DD6D4C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некрасовские мотивы в живописи И. Н. Крамского, Г. Г. Мясоедова, И. Е. Репина, Н. А. Касаткина и др.; жанр песни в лирике Н. А. Некрасова.</w:t>
            </w:r>
          </w:p>
          <w:p w:rsidR="007A2A18" w:rsidRPr="00A9386B" w:rsidRDefault="00DD6D4C" w:rsidP="00A938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поэмы «Саша», «Дедушка».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учебника, ответы на вопросы, анализ поэтического текста, в том числе в формате ЕГЭ, выразительное чтение наизусть.</w:t>
            </w:r>
          </w:p>
        </w:tc>
      </w:tr>
      <w:tr w:rsidR="007A2A18" w:rsidRPr="007A2A18" w:rsidTr="007A2A18">
        <w:tc>
          <w:tcPr>
            <w:tcW w:w="9322" w:type="dxa"/>
          </w:tcPr>
          <w:p w:rsidR="00511178" w:rsidRPr="00A9386B" w:rsidRDefault="0051117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Ф. И. Тютчев</w:t>
            </w:r>
          </w:p>
          <w:p w:rsidR="00511178" w:rsidRPr="00A9386B" w:rsidRDefault="0051117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«Не то, что мните вы, природа…»,«</w:t>
            </w:r>
            <w:proofErr w:type="spellStart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Silentium</w:t>
            </w:r>
            <w:proofErr w:type="spellEnd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!», «Цицерон», «Умом Россию не понять…», «К. Б.» («Я встретил вас — и всё былое…»), «Природа — сфинкс.</w:t>
            </w:r>
          </w:p>
          <w:p w:rsidR="00511178" w:rsidRPr="00A9386B" w:rsidRDefault="0051117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 тем она верней…», «Певучесть есть в морских волнах…», «Ещё земли печален вид…», «Полдень», «О, как убийственно мы любим…», «Нам не дано предугадать…»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 др. по выбору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«Мыслящая поэзия» Ф. И. Тютчева, её философская глубина и образная насыщенность. Развитие традиций русской романтической лирики в творчестве поэта. Природа, человек, Вселенная как главные объекты художественного постижения</w:t>
            </w:r>
          </w:p>
          <w:p w:rsidR="00511178" w:rsidRPr="00A9386B" w:rsidRDefault="0051117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тютчевской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лирике. Тема трагического противостояния человеческого «я» и стихийных сил природы. Тема величия России, её судьбоносной роли в мировой истории. Драматизм звучания любовной лирики поэта.</w:t>
            </w:r>
          </w:p>
          <w:p w:rsidR="00511178" w:rsidRPr="00A9386B" w:rsidRDefault="0051117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интеллектуальная лирика, лирическая миниатюра.</w:t>
            </w:r>
          </w:p>
          <w:p w:rsidR="00511178" w:rsidRPr="00A9386B" w:rsidRDefault="0051117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функция глаголов с семантикой состояния в стихотворениях Ф. И. Тютчева; пантеизм как основа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тютчевской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философии природы; роль архаизмов в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тютчевской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лирике; пушкинские мотивы и образы  в лирике Ф. И. Тютчева.</w:t>
            </w:r>
          </w:p>
          <w:p w:rsidR="007A2A18" w:rsidRPr="00A9386B" w:rsidRDefault="00511178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Межпредметные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песни и романсы русских композиторов на стихи Ф. И. Тютчева (С. И. Танеев, С. В. Рахманинов и др.).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учебника, выборочный анализ текста, чтение наизусть</w:t>
            </w:r>
          </w:p>
        </w:tc>
      </w:tr>
      <w:tr w:rsidR="007A2A18" w:rsidRPr="007A2A18" w:rsidTr="007A2A18">
        <w:tc>
          <w:tcPr>
            <w:tcW w:w="9322" w:type="dxa"/>
          </w:tcPr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А. А. Фет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       Стихотворения: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«Шёпот, робкое дыханье…», «Учись у них — у дуба, у берёзы…», «Ещё майская ночь», «Заря прощается с землёю…», «Я пришёл к тебе с приветом…», «На заре ты её не буди…», «Сияла ночь. Луной был полон сад. Лежали…», «Это утро, радость эта…», «Одним толчком согнать ладью живую…»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 др. по выбору.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       Эмоциональная глубина и образно-стилистическое богатство лирики А. А. Фета. «Культ мгновенья» в творчестве поэта, стремление художника к передаче сиюминутного настроения внутри и вовне человека. Яркость и осязаемость пейзажа, гармоничность слияния человека и природы. Красота и поэтичность любовного чувства в интимной лирике А. А. Фета. Музыкально-мелодический принцип организации стиха и роль звукописи в лирике поэта. Служение гармонии и красоте окружающего мира как творческая задача Фета-художника.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лирическая исповедальность, мелодика стиха, звукопись, лирический образ-переживание.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особенности поэтической морфологии лирики А. А. Фета; традиции русской романтической поэзии в фетовской лирике; А. А. Фет и поэты радикально-демократического лагеря (стихотворные пародии Д. Д. Минаева).</w:t>
            </w:r>
          </w:p>
          <w:p w:rsidR="007A2A18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П. И. Чайковский о музыкальности лирики А. А. Фета.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учебника, чтение наизусть, анализ лирического произведения в формате ЕГЭ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А. К. Толстой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«Средь шумного бала, случайно…», «Слеза дрожит в твоём ревнивом взоре…», «Когда природа вся трепещет и сияет…», «Прозрачных облаков спокойное движенье…»,«Государь ты наш батюшка…», «История государства Российского от Гостомысла до Тимашева», «Двух станов не боец, но только гость случайный…», «Против течения»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 др. по выбору. Исповедальность и лирическая проникновенность поэзии А. К. Толстого. Романтический колорит интимной лирики поэта, отражение в ней идеальных устремлений художника. Радость слияния человека с природой как основной мотив «пейзажной» лирики поэта. Жанрово-тематическое богатство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творчества А. К. Толстого: многообразие лирических мотивов, обращение к историческому песенному фольклору и политической сатире.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лирика позднего романтизма,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историчес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кая песня.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традиции народной поэзии в лирике А. К. Толстого; А. К. Толстой и братья Жемчужниковы; сатирические приёмы в творчестве А. К. Толстого и М. Е. Салтыкова-Щедрина.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исторические сюжеты и фигуры в произведениях А. К.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Толстого; романсы П. И. Чайковского на стихи А. К. Толстого.</w:t>
            </w:r>
          </w:p>
          <w:p w:rsidR="007A2A18" w:rsidRPr="00A9386B" w:rsidRDefault="00CF1EE5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роман «Князь Серебряный».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учебника, выборочный анализ текста, выразительное чтение</w:t>
            </w:r>
          </w:p>
        </w:tc>
      </w:tr>
      <w:tr w:rsidR="007A2A18" w:rsidRPr="007A2A18" w:rsidTr="007A2A18">
        <w:tc>
          <w:tcPr>
            <w:tcW w:w="9322" w:type="dxa"/>
          </w:tcPr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 Е. </w:t>
            </w:r>
            <w:proofErr w:type="spellStart"/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B859F6"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аттыков</w:t>
            </w:r>
            <w:proofErr w:type="spellEnd"/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-Щ</w:t>
            </w:r>
            <w:r w:rsidR="00B859F6"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едрин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Сказки: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«Дикий помещик», «Медведь на воеводстве», «Премудрый </w:t>
            </w:r>
            <w:proofErr w:type="spellStart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пискарь</w:t>
            </w:r>
            <w:proofErr w:type="spellEnd"/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».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Роман-хроника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«История одного города»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(обзорное изучение). «Сказки для детей изрядного возраста» как вершинный жанр в творчестве Щедрина-сатирика. Сатирическое осмысление проблем государственной власти, помещичьих нравов, народного сознания в сказках М. Е. Салтыкова-Щедрина. Развенчание обывательской психологии, рабского начала в человеке («Премудрый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пискарь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»). Приёмы сатирического воссоздания действительности в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щедринских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сказках (фольклорная стилизация,</w:t>
            </w:r>
            <w:r w:rsidR="00C44C06"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гипербола, гротеск, эзопов язык и т. п.). Соотношение авторского</w:t>
            </w:r>
            <w:r w:rsidR="00C44C06"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идеала и действительности в сатире М. Е. Салтыкова-Щедрина.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сатирическая литературная сказка, сарказм, гротеск, ирония.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фольклорные элементы в языке сатирической прозы М. Е. Салтыкова-Щедрина; фольклорные мотивы в сказках М. Е. Салтыкова-Щедрина; традиции</w:t>
            </w:r>
            <w:r w:rsidR="00C44C06"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Д. И. Фонвизина и Н. В. Гоголя в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щедринской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сатире.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произведения М. Е. Салтыкова-</w:t>
            </w:r>
            <w:r w:rsidR="00C44C06"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Щедрина в иллюстрациях художников (Кукрыниксы, В. С.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, М. С. Башилов и др.).</w:t>
            </w:r>
          </w:p>
          <w:p w:rsidR="00CF1EE5" w:rsidRPr="00A9386B" w:rsidRDefault="00CF1EE5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сказки «Орёл-меценат»,</w:t>
            </w:r>
          </w:p>
          <w:p w:rsidR="007A2A18" w:rsidRPr="00A9386B" w:rsidRDefault="00CF1EE5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«Богатырь», «Коняга».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учебника, конспектирование литературы, ответы на проблемные вопросы, выборочный анализ, характеристика персонажей, решение тестов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B859F6" w:rsidRPr="00A9386B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sz w:val="24"/>
                <w:szCs w:val="24"/>
              </w:rPr>
              <w:t>Н. С. Лесков</w:t>
            </w:r>
          </w:p>
          <w:p w:rsidR="00B859F6" w:rsidRPr="00A9386B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Повесть </w:t>
            </w:r>
            <w:r w:rsidRPr="00A938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«Очарованный странник».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Стремление Н. С. Лескова к созданию «монографий» народных типов. Образ Ивана Флягина и национальный колорит повести. «Очарованность» героя, его богатырство, духовная восприимчивость и стремление к подвигам. Соединение святости и греховности, наивности и душевной глубины в русском национальном характере. Сказовый характер повествования, стилистическая и языковая яркость «Очарованного странника».</w:t>
            </w:r>
          </w:p>
          <w:p w:rsidR="00B859F6" w:rsidRPr="00A9386B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литературный сказ, жанр путешествия.</w:t>
            </w:r>
          </w:p>
          <w:p w:rsidR="00B859F6" w:rsidRPr="00A9386B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былинные мотивы в образе Флягина; тема богатырства в повести Н. С. Лескова и поэме Н. В. Гоголя «Мёртвые души»; язык и стиль </w:t>
            </w:r>
            <w:proofErr w:type="spellStart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лесковского</w:t>
            </w:r>
            <w:proofErr w:type="spellEnd"/>
            <w:r w:rsidRPr="00A9386B">
              <w:rPr>
                <w:rFonts w:ascii="Times New Roman" w:hAnsi="Times New Roman" w:cs="Times New Roman"/>
                <w:sz w:val="24"/>
                <w:szCs w:val="24"/>
              </w:rPr>
              <w:t xml:space="preserve"> сказа.</w:t>
            </w:r>
          </w:p>
          <w:p w:rsidR="007A2A18" w:rsidRPr="00A9386B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A9386B">
              <w:rPr>
                <w:rFonts w:ascii="Times New Roman" w:hAnsi="Times New Roman" w:cs="Times New Roman"/>
                <w:sz w:val="24"/>
                <w:szCs w:val="24"/>
              </w:rPr>
              <w:t>повести «Тупейный художник», «Запечатлённый ангел».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учебника, ответы на проблемные вопросы, характеристика персонажей, просмотр спектакля (посещение театра как внеурочное мероприятие)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B859F6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Л. Н.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олстой</w:t>
            </w:r>
          </w:p>
          <w:p w:rsidR="00B859F6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Роман-эпопея </w:t>
            </w:r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«Война и </w:t>
            </w:r>
            <w:proofErr w:type="spellStart"/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мир».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Жанрово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-тематическое своеобразие толстовского романа-эпопеи: масштабность изображения исторических событий,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многогеройность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, переплетение различных сюжетных линий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и т. п. Художественно-философское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осмысление сущности войны в романе. Патриотизм скромных тружеников войны и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псевдопатриотизм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 «военных трутней». Критическое изображение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высшего света в романе, противопоставление мертвенности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светских отношений «диалектике души» любимых героев автора. Этапы духовного самосовершенствования Андрея Болконского и Пьера Безухова, сложность и противоречивость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жизненного пути героев.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«Мысль семейная» и её развитие в романе: семьи Болконских и Ростовых и семьи-имитации (Берги, Друбецкие, Курагины и т. п.). Черты нравственного идеала автора в образах На-</w:t>
            </w:r>
          </w:p>
          <w:p w:rsidR="00B859F6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таши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 Ростовой и Марьи Болконской.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«Мысль народная» как идейно-художественная основа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толстовского эпоса. Противопоставление образов Кутузова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 Наполеона в свете авторской концепции личности в истории. Феномен «общей жизни» и образ «дубины народной войны» в романе. Тихон Щербатый и Платон Каратаев как два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типа народно-патриотического сознания. Значение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романаэпопеи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 Толстого для развития русской реалистической лите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атуры.</w:t>
            </w:r>
          </w:p>
          <w:p w:rsidR="00B859F6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роман-эпопея, «диалектика души», историософская концепция.</w:t>
            </w:r>
          </w:p>
          <w:p w:rsidR="00B859F6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своеобразие толстовского синтаксиса в романе-эпопее «Война и мир»; Л. Н. Толстой и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. С. Тургенев; стихотворение М. Ю. Лермонтова «Бородино» и его переосмысление в романе Л. Н. Толстого; образ Наполеона и тема</w:t>
            </w:r>
          </w:p>
          <w:p w:rsidR="00B859F6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«бонапартизма» в произведениях русских классиков.</w:t>
            </w:r>
          </w:p>
          <w:p w:rsidR="00B859F6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исторические источники романа «Война и мир»; живописные портреты Л. Н. Толстого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(И. Н. Крамской, Н. Н.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Ге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, И. Е. Репин, М. В. Нестеров), иллюстрации к роману «Война и мир» (М. С. Башилов, Л. О. Пастернак, П. М.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Боклевский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, В. А. Серов, Д. А.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Шмаринов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A2A18" w:rsidRPr="00B859F6" w:rsidRDefault="00B859F6" w:rsidP="00B859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повесть «Казаки», роман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«Анна Каренина».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учебника, конспектирование критической литературы, ответы на проблемные вопросы, выборочный анализ текста, характеристика персонажей,   решение творческих и </w:t>
            </w: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исследовательских заданий, решение тестов, написание сочинения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Ф. М. Достоевский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«Преступление и наказание».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Эпоха кризиса в «зеркале» идеологического романа Ф. М. Достоевского. Образ Петербурга и средства его воссоздания в романе. Мир «униженных и оскорблённых» и бунт личности против жестоких законов социума. Образ Раскольникова и 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«гордого человека» в романе. Теория Раскольникова и идейные «двойники» героя (Лужин, Свидригайлов и др.). Принцип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полифонии в решении философской проблематики романа.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Раскольников и «вечная Сонечка». Сны героя как средство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внутреннего самораскрытия. Нравственно-философский смысл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преступления и наказания Родиона Раскольникова. Роль эпилога в раскрытии авторской позиции в романе.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идеологический роман и герой-идея, полифония (многоголосие), герои-«двойники».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речевой характеристики героев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Преступления и наказания»; творческая полемика Л. Н. Толстого и Ф. М.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Достоевского; сквозные мотивы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 образы русской классики в романе Ф. М. Достоевского (евангельские мотивы, образ Петербурга, тема «маленького человека», проблема индивидуализма и др.).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язык и стиль Ф. М.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Достоевского;роман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 «Преступление и наказание» в театре и кино (постановки Ю. А. Завадского, Ю. П. Любимова, К. М.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Гинкаса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, Л. А. Кулиджанова, А. Н. Сокурова и др.).</w:t>
            </w:r>
          </w:p>
          <w:p w:rsidR="007A2A18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романы «Идиот», «Братья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Карамазовы».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музея (урок-экскурсия),</w:t>
            </w:r>
          </w:p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чтение учебника, конспектирование учебной и критической литературы, выбор цитат по тексту, ответы на проблемные вопросы, анализ отрывка в формате ЕГЭ, характеристика персонажей, решение тестов, выборочный анализ текста, написание сочинения, посещение театра (просмотр спектакля как внеурочное мероприятие)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RPr="007A2A18" w:rsidTr="007A2A18">
        <w:tc>
          <w:tcPr>
            <w:tcW w:w="9322" w:type="dxa"/>
          </w:tcPr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sz w:val="24"/>
                <w:szCs w:val="24"/>
              </w:rPr>
              <w:t>А. П. Чехов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Рассказы: </w:t>
            </w:r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«Крыжовник», «Человек в футляре», «</w:t>
            </w:r>
            <w:proofErr w:type="spellStart"/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Ионыч</w:t>
            </w:r>
            <w:proofErr w:type="spellEnd"/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»,«Дама с собачкой», «Студент», «Палата № 6»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 др. по выбору</w:t>
            </w:r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Пьеса </w:t>
            </w:r>
            <w:r w:rsidRPr="00B859F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«Вишнёвый сад».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Различение понятий «быт» и «бытие» в прозе А. П. Чехова.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Образы «футлярных» людей в чеховских рассказах и проблема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самостояния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» человека в мире жестокости и пошлости. Лаконизм, выразительность художественной детали, глубина психологического анализа как отличительные черты чеховской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прозы.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Новаторство Чехова-драматурга. Соотношение внешнего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 внутреннего сюжетов в комедии «Вишнёвый сад». Лирическое и драматическое начала в пьесе. Фигуры героев-«недотёп»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и символический образ сада в комедии. Роль второстепенных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внесценических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 в чеховской пьесе. Функция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ремарок, звука и цвета в «Вишнёвом саде». Сложность и неоднозначность авторской позиции в произведении.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Опорные понятия: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«бессюжетное» действие, лирическая комедия, подтекст, символическая деталь.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Внутрипредметные</w:t>
            </w:r>
            <w:proofErr w:type="spellEnd"/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связи: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«речевые портреты» персонажей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«Вишнёвого сада»; А. П. Чехов и Л. Н. Толстой; тема «маленького человека» в русской классике и 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роизведениях А. П. Чехова.</w:t>
            </w:r>
          </w:p>
          <w:p w:rsidR="00B859F6" w:rsidRPr="00B859F6" w:rsidRDefault="00B859F6" w:rsidP="00A938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Межпредметные связи: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сценические интерпретации комедии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 xml:space="preserve">«Вишнёвый сад» (постановки К. С. Станиславского, Ю. И. Пименова, В. Я. </w:t>
            </w:r>
            <w:proofErr w:type="spellStart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Левенталя</w:t>
            </w:r>
            <w:proofErr w:type="spellEnd"/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, А. В. Эфроса, Л. Г. Трушкина и др.).</w:t>
            </w:r>
          </w:p>
          <w:p w:rsidR="007A2A18" w:rsidRPr="00B859F6" w:rsidRDefault="00B859F6" w:rsidP="00A938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9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Для самостоятельного чтения: </w:t>
            </w:r>
            <w:r w:rsidRPr="00B859F6">
              <w:rPr>
                <w:rFonts w:ascii="Times New Roman" w:hAnsi="Times New Roman" w:cs="Times New Roman"/>
                <w:sz w:val="24"/>
                <w:szCs w:val="24"/>
              </w:rPr>
              <w:t>пьесы «Гроза», «Дядя Ваня</w:t>
            </w:r>
            <w:r w:rsidR="00A9386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954" w:type="dxa"/>
          </w:tcPr>
          <w:p w:rsidR="007A2A18" w:rsidRPr="007A2A18" w:rsidRDefault="007A2A18" w:rsidP="007A2A18">
            <w:pPr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Чтение учебника, ответы на проблемные вопросы, выборочный анализ текста, характеристика персонажей, чтение по </w:t>
            </w:r>
            <w:proofErr w:type="spellStart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>ролям,решение</w:t>
            </w:r>
            <w:proofErr w:type="spellEnd"/>
            <w:r w:rsidRPr="007A2A18">
              <w:rPr>
                <w:rFonts w:ascii="Times New Roman" w:hAnsi="Times New Roman" w:cs="Times New Roman"/>
                <w:sz w:val="24"/>
                <w:szCs w:val="24"/>
              </w:rPr>
              <w:t xml:space="preserve"> тестов, написание сочинения-рецензии, внеурочное мероприятие – посещение театра</w:t>
            </w:r>
          </w:p>
          <w:p w:rsidR="007A2A18" w:rsidRPr="007A2A18" w:rsidRDefault="007A2A18" w:rsidP="007A2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A18" w:rsidTr="007A2A18">
        <w:tc>
          <w:tcPr>
            <w:tcW w:w="9322" w:type="dxa"/>
          </w:tcPr>
          <w:p w:rsidR="007A2A18" w:rsidRPr="00CF52D7" w:rsidRDefault="007A2A18" w:rsidP="007A2A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</w:tcPr>
          <w:p w:rsidR="007A2A18" w:rsidRPr="00812A98" w:rsidRDefault="007A2A18" w:rsidP="007A2A18">
            <w:pPr>
              <w:rPr>
                <w:sz w:val="24"/>
                <w:szCs w:val="24"/>
              </w:rPr>
            </w:pPr>
          </w:p>
        </w:tc>
      </w:tr>
    </w:tbl>
    <w:p w:rsidR="00CF52D7" w:rsidRDefault="004074E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</w:t>
      </w:r>
      <w:r w:rsidR="004D1609" w:rsidRPr="004D1609">
        <w:rPr>
          <w:b/>
          <w:sz w:val="32"/>
          <w:szCs w:val="32"/>
        </w:rPr>
        <w:t xml:space="preserve">  </w:t>
      </w:r>
    </w:p>
    <w:p w:rsidR="00AE6E55" w:rsidRDefault="00AE6E55" w:rsidP="007A2A18">
      <w:pPr>
        <w:jc w:val="center"/>
        <w:rPr>
          <w:b/>
          <w:sz w:val="28"/>
          <w:szCs w:val="28"/>
        </w:rPr>
      </w:pPr>
    </w:p>
    <w:p w:rsidR="00AE6E55" w:rsidRDefault="00AE6E55" w:rsidP="007A2A18">
      <w:pPr>
        <w:jc w:val="center"/>
        <w:rPr>
          <w:b/>
          <w:sz w:val="28"/>
          <w:szCs w:val="28"/>
        </w:rPr>
      </w:pPr>
    </w:p>
    <w:p w:rsidR="00AE6E55" w:rsidRDefault="00AE6E55" w:rsidP="007A2A18">
      <w:pPr>
        <w:jc w:val="center"/>
        <w:rPr>
          <w:b/>
          <w:sz w:val="28"/>
          <w:szCs w:val="28"/>
        </w:rPr>
      </w:pPr>
    </w:p>
    <w:p w:rsidR="00924334" w:rsidRDefault="002C680D" w:rsidP="007A2A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="00924334" w:rsidRPr="00770D3A">
        <w:rPr>
          <w:b/>
          <w:sz w:val="28"/>
          <w:szCs w:val="28"/>
        </w:rPr>
        <w:t>ематическое планирование</w:t>
      </w:r>
      <w:r w:rsidR="00D17C89">
        <w:rPr>
          <w:b/>
          <w:sz w:val="28"/>
          <w:szCs w:val="28"/>
        </w:rPr>
        <w:t>. Литература . 10 класс</w:t>
      </w:r>
    </w:p>
    <w:p w:rsidR="00CF52D7" w:rsidRPr="008B196D" w:rsidRDefault="00CF52D7" w:rsidP="004D1609">
      <w:pPr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5"/>
        <w:gridCol w:w="1201"/>
        <w:gridCol w:w="4441"/>
        <w:gridCol w:w="4961"/>
        <w:gridCol w:w="851"/>
        <w:gridCol w:w="850"/>
        <w:gridCol w:w="993"/>
        <w:gridCol w:w="993"/>
      </w:tblGrid>
      <w:tr w:rsidR="00AE6E55" w:rsidRPr="00770D3A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в теме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</w:p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Тема урока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Содержание</w:t>
            </w:r>
          </w:p>
        </w:tc>
        <w:tc>
          <w:tcPr>
            <w:tcW w:w="1701" w:type="dxa"/>
            <w:gridSpan w:val="2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Дата</w:t>
            </w:r>
          </w:p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E55" w:rsidRPr="00FD2909" w:rsidRDefault="00AE6E55" w:rsidP="00AE6E55">
            <w:pPr>
              <w:tabs>
                <w:tab w:val="left" w:pos="885"/>
              </w:tabs>
              <w:ind w:righ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факт. </w:t>
            </w: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E55" w:rsidRPr="00770D3A" w:rsidTr="00031436">
        <w:tc>
          <w:tcPr>
            <w:tcW w:w="845" w:type="dxa"/>
          </w:tcPr>
          <w:p w:rsidR="00AE6E55" w:rsidRPr="00AE6E55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E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dxa"/>
          </w:tcPr>
          <w:p w:rsidR="00AE6E55" w:rsidRPr="00AE6E55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E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Введение. «Прекрасное начало…» ( К истории русс. Литературы 19 века)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Историко-литературный процесс, «вечные» темы русской классики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RPr="00770D3A" w:rsidTr="00031436">
        <w:tc>
          <w:tcPr>
            <w:tcW w:w="13149" w:type="dxa"/>
            <w:gridSpan w:val="6"/>
          </w:tcPr>
          <w:p w:rsidR="00AE6E55" w:rsidRPr="00FD2909" w:rsidRDefault="00AE6E55" w:rsidP="00E02464">
            <w:pPr>
              <w:tabs>
                <w:tab w:val="left" w:pos="130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      </w:t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первой половины 19 века</w:t>
            </w:r>
          </w:p>
        </w:tc>
        <w:tc>
          <w:tcPr>
            <w:tcW w:w="993" w:type="dxa"/>
          </w:tcPr>
          <w:p w:rsidR="00AE6E55" w:rsidRPr="00FD2909" w:rsidRDefault="00AE6E55" w:rsidP="00E02464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E02464">
            <w:pPr>
              <w:tabs>
                <w:tab w:val="left" w:pos="13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RPr="00770D3A" w:rsidTr="00031436">
        <w:tc>
          <w:tcPr>
            <w:tcW w:w="13149" w:type="dxa"/>
            <w:gridSpan w:val="6"/>
          </w:tcPr>
          <w:p w:rsidR="00AE6E55" w:rsidRPr="00FD2909" w:rsidRDefault="00AE6E55" w:rsidP="00E02464">
            <w:pPr>
              <w:tabs>
                <w:tab w:val="left" w:pos="42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А.С. Пушкин – 4 часа</w:t>
            </w:r>
          </w:p>
        </w:tc>
        <w:tc>
          <w:tcPr>
            <w:tcW w:w="993" w:type="dxa"/>
          </w:tcPr>
          <w:p w:rsidR="00AE6E55" w:rsidRPr="00FD2909" w:rsidRDefault="00AE6E55" w:rsidP="00E02464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E02464">
            <w:pPr>
              <w:tabs>
                <w:tab w:val="left" w:pos="4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RPr="00770D3A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А.С .Пушкин. Образно-тематическое богатство лирики. Романтическая и философская лирика.</w:t>
            </w:r>
          </w:p>
        </w:tc>
        <w:tc>
          <w:tcPr>
            <w:tcW w:w="4961" w:type="dxa"/>
          </w:tcPr>
          <w:p w:rsidR="00AE6E55" w:rsidRPr="00FD2909" w:rsidRDefault="00AE6E55" w:rsidP="00BE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Художественные открытия Пушкина. "Чувства добрые" в пушкинской лирике, ее гуманизм и философская глубина.</w:t>
            </w:r>
          </w:p>
          <w:p w:rsidR="00AE6E55" w:rsidRPr="00FD2909" w:rsidRDefault="00AE6E55" w:rsidP="00BE6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"Вечные" темы в творчестве.</w:t>
            </w:r>
          </w:p>
          <w:p w:rsidR="00AE6E55" w:rsidRPr="00FD2909" w:rsidRDefault="00AE6E55" w:rsidP="00BE61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RPr="00770D3A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Сущность поэтического творчества в лирике А.С. Пушкина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Истинное предназначение поэта, место поэта в обществе, сущность поэтического творчества.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RPr="00770D3A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Тема свободы и рабства в лирике А.С. Пушкина</w:t>
            </w:r>
          </w:p>
        </w:tc>
        <w:tc>
          <w:tcPr>
            <w:tcW w:w="4961" w:type="dxa"/>
          </w:tcPr>
          <w:p w:rsidR="00AE6E55" w:rsidRPr="00FD2909" w:rsidRDefault="00AE6E55" w:rsidP="0077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Общество и человек, свобода и</w:t>
            </w:r>
          </w:p>
          <w:p w:rsidR="00AE6E55" w:rsidRPr="00FD2909" w:rsidRDefault="00AE6E55" w:rsidP="00770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неизбежность, смысл человеческого бытия.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2C2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Поэма А.С. Пушкина «Медный всадник». Обобщающий тест</w:t>
            </w:r>
          </w:p>
        </w:tc>
        <w:tc>
          <w:tcPr>
            <w:tcW w:w="4961" w:type="dxa"/>
          </w:tcPr>
          <w:p w:rsidR="00AE6E55" w:rsidRPr="00FD2909" w:rsidRDefault="00AE6E55" w:rsidP="00730C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Конфликт личности и государства в поэме. Образ стихии. Образ Евгения и проблема индивидуального бунта.</w:t>
            </w:r>
          </w:p>
          <w:p w:rsidR="00AE6E55" w:rsidRPr="00FD2909" w:rsidRDefault="00AE6E55" w:rsidP="00AE6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Образ Петра. Своеобразие жанра и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произведения. Развитие реализма в творчестве Пушкина.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730CDD">
            <w:pPr>
              <w:tabs>
                <w:tab w:val="left" w:pos="40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М.Ю. Лермонтов – 4 часа</w:t>
            </w:r>
          </w:p>
        </w:tc>
        <w:tc>
          <w:tcPr>
            <w:tcW w:w="993" w:type="dxa"/>
          </w:tcPr>
          <w:p w:rsidR="00AE6E55" w:rsidRPr="00FD2909" w:rsidRDefault="00AE6E55" w:rsidP="00730CDD">
            <w:pPr>
              <w:tabs>
                <w:tab w:val="left" w:pos="4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730CDD">
            <w:pPr>
              <w:tabs>
                <w:tab w:val="left" w:pos="4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М.Ю. Лермонтов. Философские мотивы в лирике.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Вопросы бытия, жизни и смерти в лирике поэта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Основные темы и мотивы лирики М.Ю. Лермонтова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Мотивы одиночества, неразделённой любви, невостребованности поэтического дара в поэзии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М.Ю.Лермонтова</w:t>
            </w:r>
            <w:proofErr w:type="spellEnd"/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Духовная и патриотическая лирика М.Ю. Лермонтова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Мотив молитвы в лирике, образ Родины в поэзии 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2C2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Романтический колорит в поэме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«Демон». Обобщающий тест.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романтического героя и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романтического конфликта. Богоборческие мотивы.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782E47" w:rsidRDefault="00AE6E55" w:rsidP="003D094D">
            <w:pPr>
              <w:tabs>
                <w:tab w:val="left" w:pos="44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82E47">
              <w:rPr>
                <w:rFonts w:ascii="Times New Roman" w:hAnsi="Times New Roman" w:cs="Times New Roman"/>
                <w:b/>
                <w:sz w:val="24"/>
                <w:szCs w:val="24"/>
              </w:rPr>
              <w:t>Н.В. Гоголь – 5 часов (р. р -2)</w:t>
            </w:r>
          </w:p>
        </w:tc>
        <w:tc>
          <w:tcPr>
            <w:tcW w:w="993" w:type="dxa"/>
          </w:tcPr>
          <w:p w:rsidR="00AE6E55" w:rsidRPr="00FD2909" w:rsidRDefault="00AE6E55" w:rsidP="003D094D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3D094D">
            <w:pPr>
              <w:tabs>
                <w:tab w:val="left" w:pos="44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Н.В. Гоголь. «Петербургские повести». Повесть «Невский проспект»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Тема «маленького человека» в творчестве. Образ Петербурга. Реальность и фантастика в повести.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2C2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Н. В. Гоголь. «Портрет». Проблематика и поэтика повес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Ее место в сборнике «Петербургские повести»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Н.В. Гоголь. Повесть «Нос»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 трагического и комического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Соединение трагического и комического в повести, приёмы авторского осмысления действительности.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 р.р1</w:t>
            </w:r>
          </w:p>
        </w:tc>
        <w:tc>
          <w:tcPr>
            <w:tcW w:w="4441" w:type="dxa"/>
            <w:vMerge w:val="restart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Письменная работа по разделу «Из русской литературы 1 пол.19 века»</w:t>
            </w:r>
          </w:p>
          <w:p w:rsidR="00AE6E55" w:rsidRPr="00FD2909" w:rsidRDefault="00AE6E55" w:rsidP="00125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(зачёт)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5р.р.2</w:t>
            </w:r>
          </w:p>
        </w:tc>
        <w:tc>
          <w:tcPr>
            <w:tcW w:w="4441" w:type="dxa"/>
            <w:vMerge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Русская литература второй половины 19 века</w:t>
            </w: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  <w:vMerge w:val="restart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Литература и журналистика 1860-1890-х годов 19 века</w:t>
            </w:r>
          </w:p>
        </w:tc>
        <w:tc>
          <w:tcPr>
            <w:tcW w:w="4961" w:type="dxa"/>
            <w:vMerge w:val="restart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Литературный процесс и литературная критика данного периода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  <w:vMerge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2B27B1">
            <w:pPr>
              <w:tabs>
                <w:tab w:val="left" w:pos="45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А.Н. Островский – 8 ( р.р.-2, 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. ч -1)</w:t>
            </w:r>
          </w:p>
        </w:tc>
        <w:tc>
          <w:tcPr>
            <w:tcW w:w="993" w:type="dxa"/>
          </w:tcPr>
          <w:p w:rsidR="00AE6E55" w:rsidRPr="00FD2909" w:rsidRDefault="00AE6E55" w:rsidP="002B27B1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2B27B1">
            <w:pPr>
              <w:tabs>
                <w:tab w:val="left" w:pos="4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А.Н. Островского.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Этапы биографии и творчества писателя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13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Быт и нравы купечества в пьесе «Свои люди - сочтемся».  </w:t>
            </w:r>
          </w:p>
        </w:tc>
        <w:tc>
          <w:tcPr>
            <w:tcW w:w="4961" w:type="dxa"/>
          </w:tcPr>
          <w:p w:rsidR="00AE6E55" w:rsidRPr="00FD2909" w:rsidRDefault="00AE6E55" w:rsidP="0013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Быт и нравы замоскворецкого купечества, конфликт поколений в пьесе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Сюжет и композиция драмы «Гроза». Образ города Калинова в драме.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Город Калинов и его обитатели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130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конфликт драмы «Гроза» 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Катерина и Кабаниха – два нравственных полюса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Трагедия совести и ее разрешение в пьесе. «Гроза» в русской критике</w:t>
            </w:r>
          </w:p>
        </w:tc>
        <w:tc>
          <w:tcPr>
            <w:tcW w:w="496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Идейно-художественное и жанровое своеобразие пьесы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0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6вн.ч</w:t>
            </w:r>
          </w:p>
        </w:tc>
        <w:tc>
          <w:tcPr>
            <w:tcW w:w="444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А.Н. Островский «Бесприданница»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Трагическая судьба «маленьких людей» в пьесе.</w:t>
            </w:r>
          </w:p>
        </w:tc>
        <w:tc>
          <w:tcPr>
            <w:tcW w:w="4961" w:type="dxa"/>
          </w:tcPr>
          <w:p w:rsidR="00AE6E55" w:rsidRPr="00FD2909" w:rsidRDefault="00AE6E55" w:rsidP="008B7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Трагическая судьба «маленьких людей» в пьесе. </w:t>
            </w:r>
          </w:p>
        </w:tc>
        <w:tc>
          <w:tcPr>
            <w:tcW w:w="851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924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0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7р.р.3</w:t>
            </w:r>
          </w:p>
        </w:tc>
        <w:tc>
          <w:tcPr>
            <w:tcW w:w="4441" w:type="dxa"/>
            <w:vMerge w:val="restart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</w:t>
            </w:r>
          </w:p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А.Н. Островского</w:t>
            </w:r>
          </w:p>
        </w:tc>
        <w:tc>
          <w:tcPr>
            <w:tcW w:w="496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0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8р.р.4</w:t>
            </w:r>
          </w:p>
        </w:tc>
        <w:tc>
          <w:tcPr>
            <w:tcW w:w="4441" w:type="dxa"/>
            <w:vMerge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130540">
            <w:pPr>
              <w:tabs>
                <w:tab w:val="left" w:pos="39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</w:t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И.А. Гончаров – 7 (р.р.-2)</w:t>
            </w:r>
          </w:p>
        </w:tc>
        <w:tc>
          <w:tcPr>
            <w:tcW w:w="993" w:type="dxa"/>
          </w:tcPr>
          <w:p w:rsidR="00AE6E55" w:rsidRPr="00FD2909" w:rsidRDefault="00AE6E55" w:rsidP="00130540">
            <w:pPr>
              <w:tabs>
                <w:tab w:val="left" w:pos="3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130540">
            <w:pPr>
              <w:tabs>
                <w:tab w:val="left" w:pos="3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0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И.А. Гончаров. Жизнь и творчество</w:t>
            </w:r>
          </w:p>
        </w:tc>
        <w:tc>
          <w:tcPr>
            <w:tcW w:w="496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Этапы биографии и творчества писателя</w:t>
            </w:r>
          </w:p>
        </w:tc>
        <w:tc>
          <w:tcPr>
            <w:tcW w:w="85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0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«Обломов». Система образов. Образ главного героя романа.</w:t>
            </w:r>
          </w:p>
        </w:tc>
        <w:tc>
          <w:tcPr>
            <w:tcW w:w="496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Быт и бытие Ильи Ильича Обломова (внутренняя противоречивость натуры героя).</w:t>
            </w:r>
          </w:p>
        </w:tc>
        <w:tc>
          <w:tcPr>
            <w:tcW w:w="85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4C61F8">
        <w:trPr>
          <w:trHeight w:val="398"/>
        </w:trPr>
        <w:tc>
          <w:tcPr>
            <w:tcW w:w="845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20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8B7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«Обломов на рандеву». Любовь и дружба  в жизни  Обломова</w:t>
            </w:r>
          </w:p>
        </w:tc>
        <w:tc>
          <w:tcPr>
            <w:tcW w:w="4961" w:type="dxa"/>
          </w:tcPr>
          <w:p w:rsidR="00AE6E55" w:rsidRPr="00FD2909" w:rsidRDefault="00AE6E55" w:rsidP="008B7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Любовная история как этап внутреннего самоопределения героя.</w:t>
            </w:r>
          </w:p>
          <w:p w:rsidR="00AE6E55" w:rsidRPr="00FD2909" w:rsidRDefault="00AE6E55" w:rsidP="008B7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Обломов и Штольц:  дружба-противостояние.</w:t>
            </w:r>
          </w:p>
          <w:p w:rsidR="00AE6E55" w:rsidRPr="00FD2909" w:rsidRDefault="00AE6E55" w:rsidP="008B79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0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«Что такое обломовщина?»</w:t>
            </w:r>
          </w:p>
        </w:tc>
        <w:tc>
          <w:tcPr>
            <w:tcW w:w="496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Идейно-композиционная роль главы «Сон Обломова», образ Захара и его роль</w:t>
            </w:r>
          </w:p>
        </w:tc>
        <w:tc>
          <w:tcPr>
            <w:tcW w:w="85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0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«Обломов» в русской критике</w:t>
            </w:r>
          </w:p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Творчество И.А. Гончарова в оценке критики.</w:t>
            </w:r>
          </w:p>
        </w:tc>
        <w:tc>
          <w:tcPr>
            <w:tcW w:w="851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63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6р.р.5</w:t>
            </w:r>
          </w:p>
        </w:tc>
        <w:tc>
          <w:tcPr>
            <w:tcW w:w="4441" w:type="dxa"/>
            <w:vMerge w:val="restart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</w:t>
            </w:r>
          </w:p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И.А. Гончарова</w:t>
            </w:r>
          </w:p>
        </w:tc>
        <w:tc>
          <w:tcPr>
            <w:tcW w:w="496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7р.р.6</w:t>
            </w:r>
          </w:p>
        </w:tc>
        <w:tc>
          <w:tcPr>
            <w:tcW w:w="4441" w:type="dxa"/>
            <w:vMerge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8B196D">
            <w:pPr>
              <w:tabs>
                <w:tab w:val="left" w:pos="45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И.С. Тургенев – 9 (р.р.-2, вн.ч.-1)</w:t>
            </w:r>
          </w:p>
        </w:tc>
        <w:tc>
          <w:tcPr>
            <w:tcW w:w="993" w:type="dxa"/>
          </w:tcPr>
          <w:p w:rsidR="00AE6E55" w:rsidRPr="00FD2909" w:rsidRDefault="00AE6E55" w:rsidP="008B196D">
            <w:pPr>
              <w:tabs>
                <w:tab w:val="left" w:pos="4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8B196D">
            <w:pPr>
              <w:tabs>
                <w:tab w:val="left" w:pos="4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FD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И.С. Тургенев.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Обзор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сборнку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«Записки охотника»</w:t>
            </w:r>
          </w:p>
        </w:tc>
        <w:tc>
          <w:tcPr>
            <w:tcW w:w="496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Этапы биографии. Отражение различных начал русской жизни и многообразие народных типов в «Записках охотника»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история и своеобразие романа «Отцы и дети». </w:t>
            </w:r>
          </w:p>
        </w:tc>
        <w:tc>
          <w:tcPr>
            <w:tcW w:w="496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проблематика романа, отражение эпохи в романе  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Образ Базарова. Противостояние «отцов» и «детей»</w:t>
            </w:r>
          </w:p>
        </w:tc>
        <w:tc>
          <w:tcPr>
            <w:tcW w:w="496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Социальные и нравственно-философские истоки нигилизма Базарова, конфликт поколений в романе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Любовь в романе «Отцы и дети»</w:t>
            </w:r>
          </w:p>
        </w:tc>
        <w:tc>
          <w:tcPr>
            <w:tcW w:w="496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Любовная линия в романе и её роль в общей проблематике произведения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Философские итоги романа. Русская критика о романе и его герое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Смысл названия, смысл финала романа. Полемика вокруг романа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0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И.С. Тургенев.  Стихотворения в прозе</w:t>
            </w:r>
          </w:p>
        </w:tc>
        <w:tc>
          <w:tcPr>
            <w:tcW w:w="496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Место  стихотворений в творчестве писателя</w:t>
            </w:r>
          </w:p>
        </w:tc>
        <w:tc>
          <w:tcPr>
            <w:tcW w:w="851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5F6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7вн.ч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И.С. Тургенева  «Рудин» Проблематика романа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романа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8р.р.7</w:t>
            </w:r>
          </w:p>
        </w:tc>
        <w:tc>
          <w:tcPr>
            <w:tcW w:w="4441" w:type="dxa"/>
            <w:vMerge w:val="restart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творчеству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И.С.Тургенева</w:t>
            </w:r>
            <w:proofErr w:type="spellEnd"/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9р.р.8</w:t>
            </w:r>
          </w:p>
        </w:tc>
        <w:tc>
          <w:tcPr>
            <w:tcW w:w="4441" w:type="dxa"/>
            <w:vMerge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B41C61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Н.Г. Чернышевский -1 час</w:t>
            </w:r>
          </w:p>
        </w:tc>
        <w:tc>
          <w:tcPr>
            <w:tcW w:w="993" w:type="dxa"/>
          </w:tcPr>
          <w:p w:rsidR="00AE6E55" w:rsidRPr="00FD2909" w:rsidRDefault="00AE6E55" w:rsidP="00B41C61">
            <w:pPr>
              <w:tabs>
                <w:tab w:val="left" w:pos="2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tabs>
                <w:tab w:val="left" w:pos="24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Н.Г. Чернышевского «Что делать?» (обзор)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«Что делать?» как полемический отклик на роман И.С. Тургенева «Отцы и дети»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17717E">
            <w:pPr>
              <w:tabs>
                <w:tab w:val="left" w:pos="49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</w:t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Н.А. Некрасов – 8 (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. -1, вн.ч.-1)</w:t>
            </w:r>
          </w:p>
        </w:tc>
        <w:tc>
          <w:tcPr>
            <w:tcW w:w="993" w:type="dxa"/>
          </w:tcPr>
          <w:p w:rsidR="00AE6E55" w:rsidRPr="00FD2909" w:rsidRDefault="00AE6E55" w:rsidP="0017717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17717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FD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Н.А. Некрасов. Жизнь и творчество. Любовная лирика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«Муза мести и печали» как поэтическая эмблема Некрасова-лирика. Особенности некрасовского лирического героя. Образ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 в лирике Некрасова.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Гражданские мотивы и тема поэтического труда в лирике Некрасова</w:t>
            </w:r>
          </w:p>
        </w:tc>
        <w:tc>
          <w:tcPr>
            <w:tcW w:w="4961" w:type="dxa"/>
          </w:tcPr>
          <w:p w:rsidR="00AE6E55" w:rsidRPr="00FD2909" w:rsidRDefault="00AE6E55" w:rsidP="0072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Гражданский пафос поэзии Некрасова, ее основные темы, идеи и образы. Своеобразие решения темы поэта и поэзии. Судьба поэта-гражданина.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Поэма «Кому на Руси жить хорошо» Русская жизнь в изображении Некрасова.</w:t>
            </w:r>
          </w:p>
        </w:tc>
        <w:tc>
          <w:tcPr>
            <w:tcW w:w="4961" w:type="dxa"/>
          </w:tcPr>
          <w:p w:rsidR="00AE6E55" w:rsidRPr="00FD2909" w:rsidRDefault="00AE6E55" w:rsidP="0072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История создания поэмы, сюжет, жанровое своеобразие поэмы, ее</w:t>
            </w:r>
          </w:p>
          <w:p w:rsidR="00AE6E55" w:rsidRPr="00FD2909" w:rsidRDefault="00AE6E55" w:rsidP="0072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фольклорная основа. Система образов</w:t>
            </w:r>
          </w:p>
          <w:p w:rsidR="00AE6E55" w:rsidRPr="00FD2909" w:rsidRDefault="00AE6E55" w:rsidP="0072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поэмы.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72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Смысл названия поэмы  «Кому на Руси жить хорошо»</w:t>
            </w:r>
          </w:p>
        </w:tc>
        <w:tc>
          <w:tcPr>
            <w:tcW w:w="4961" w:type="dxa"/>
          </w:tcPr>
          <w:p w:rsidR="00AE6E55" w:rsidRPr="00FD2909" w:rsidRDefault="00AE6E55" w:rsidP="00721B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Образы крестьян и помещиков. Проблема счастья и её решение в поэме, народное представление о счастье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Тема женской доли в поэме.</w:t>
            </w:r>
          </w:p>
        </w:tc>
        <w:tc>
          <w:tcPr>
            <w:tcW w:w="4961" w:type="dxa"/>
          </w:tcPr>
          <w:p w:rsidR="00AE6E55" w:rsidRPr="00FD2909" w:rsidRDefault="00AE6E55" w:rsidP="00B5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Судьба Матрены</w:t>
            </w:r>
          </w:p>
          <w:p w:rsidR="00AE6E55" w:rsidRPr="00FD2909" w:rsidRDefault="00AE6E55" w:rsidP="00B5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Тимофеевны, смысл “бабьей притчи”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Образы правдоискателей и “народного заступника” Гриши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Добросклонова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4961" w:type="dxa"/>
          </w:tcPr>
          <w:p w:rsidR="00AE6E55" w:rsidRPr="00FD2909" w:rsidRDefault="00AE6E55" w:rsidP="00B5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Тема народного бунта. Образ Савелия,</w:t>
            </w:r>
          </w:p>
          <w:p w:rsidR="00AE6E55" w:rsidRPr="00FD2909" w:rsidRDefault="00AE6E55" w:rsidP="00B5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“богатыря святорусского”. Фольклорная основа поэмы, идейное звучание образа Гриши. Особенности стиля</w:t>
            </w:r>
          </w:p>
          <w:p w:rsidR="00AE6E55" w:rsidRPr="00FD2909" w:rsidRDefault="00AE6E55" w:rsidP="00B52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Некрасова.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7вн.ч.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Поэмы Н.А. Некрасова «Саша», «Дедушка»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поэм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поэм, особенности стиля поэта.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8р.р.9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работа по творчеству 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Н.А. Некрасова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8710B9">
            <w:pPr>
              <w:tabs>
                <w:tab w:val="left" w:pos="37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Ф.И.Тютчев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3( р.р. -1)</w:t>
            </w:r>
          </w:p>
        </w:tc>
        <w:tc>
          <w:tcPr>
            <w:tcW w:w="993" w:type="dxa"/>
          </w:tcPr>
          <w:p w:rsidR="00AE6E55" w:rsidRPr="00FD2909" w:rsidRDefault="00AE6E55" w:rsidP="008710B9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8710B9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Ф.И. Тютчев. Жизнь и творчество. Философская и любовная лирика </w:t>
            </w:r>
          </w:p>
        </w:tc>
        <w:tc>
          <w:tcPr>
            <w:tcW w:w="4961" w:type="dxa"/>
          </w:tcPr>
          <w:p w:rsidR="00AE6E55" w:rsidRPr="00FD2909" w:rsidRDefault="00AE6E55" w:rsidP="0019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Философский характер и символический подтекст стихотворений Тютчева. Человек, природа и история в лирике</w:t>
            </w:r>
          </w:p>
          <w:p w:rsidR="00AE6E55" w:rsidRPr="00FD2909" w:rsidRDefault="00AE6E55" w:rsidP="00197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Тютчева. Любовь как стихийное чувство и “поединок роковой”.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Тема величия России в лирике 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Ф.И. Тютчева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Тема Родины в лирике поэта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3р.р.10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Письменная работа по творчеству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Ф.И. Тютчева (анализ стихотворения)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BF0DC5">
            <w:pPr>
              <w:tabs>
                <w:tab w:val="left" w:pos="55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</w:t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А.А. Фет – 3 (р.р.-1)</w:t>
            </w:r>
          </w:p>
        </w:tc>
        <w:tc>
          <w:tcPr>
            <w:tcW w:w="993" w:type="dxa"/>
          </w:tcPr>
          <w:p w:rsidR="00AE6E55" w:rsidRPr="00FD2909" w:rsidRDefault="00AE6E55" w:rsidP="00BF0DC5">
            <w:pPr>
              <w:tabs>
                <w:tab w:val="left" w:pos="5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F0DC5">
            <w:pPr>
              <w:tabs>
                <w:tab w:val="left" w:pos="55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А.А. Фет. Жизнь и литературная судьба. Человек и природа в лирике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Поэзия Фета и литературная традиция. Фет и теория “чистого искусства”.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Любовная лирика А.А. Фета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Лирический герой поэзии Фета. Идея красоты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мотив страдания в творчестве Фета.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3р.р.11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Подготовка к домашнему сочинению по творчеству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Фета и Ф.И. Тютчева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Подготовка к  сочинению- анализу лирического стихотворения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6C5109">
            <w:pPr>
              <w:tabs>
                <w:tab w:val="left" w:pos="60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А.К.Толстой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 (р.р.-1, 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вн.ч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.- 1)</w:t>
            </w:r>
          </w:p>
        </w:tc>
        <w:tc>
          <w:tcPr>
            <w:tcW w:w="993" w:type="dxa"/>
          </w:tcPr>
          <w:p w:rsidR="00AE6E55" w:rsidRPr="00FD2909" w:rsidRDefault="00AE6E55" w:rsidP="006C5109">
            <w:pPr>
              <w:tabs>
                <w:tab w:val="left" w:pos="6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C5109">
            <w:pPr>
              <w:tabs>
                <w:tab w:val="left" w:pos="6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А.К. Толстой. Жизнь и творчество. Жанрово-тематическое богатство лирики</w:t>
            </w:r>
          </w:p>
        </w:tc>
        <w:tc>
          <w:tcPr>
            <w:tcW w:w="4961" w:type="dxa"/>
          </w:tcPr>
          <w:p w:rsidR="00AE6E55" w:rsidRPr="00FD2909" w:rsidRDefault="00AE6E55" w:rsidP="006C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Основные темы, мотивы и</w:t>
            </w:r>
          </w:p>
          <w:p w:rsidR="00AE6E55" w:rsidRPr="00FD2909" w:rsidRDefault="00AE6E55" w:rsidP="006C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образы поэзии. Взгляд на русскую историю в произведениях Толстого. Влияние</w:t>
            </w:r>
          </w:p>
          <w:p w:rsidR="00AE6E55" w:rsidRPr="00FD2909" w:rsidRDefault="00AE6E55" w:rsidP="006C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фольклорной и романтической традиции.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2вн.ч.</w:t>
            </w:r>
          </w:p>
        </w:tc>
        <w:tc>
          <w:tcPr>
            <w:tcW w:w="4441" w:type="dxa"/>
          </w:tcPr>
          <w:p w:rsidR="00AE6E55" w:rsidRPr="00FD2909" w:rsidRDefault="00AE6E55" w:rsidP="006C5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«Князь Серебряный» Проблематика романа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романа</w:t>
            </w:r>
          </w:p>
          <w:p w:rsidR="00AE6E55" w:rsidRPr="00FD2909" w:rsidRDefault="00AE6E55" w:rsidP="006C5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3р.р.12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Письменная работа по лирике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А.К. Толстого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8C6258">
            <w:pPr>
              <w:tabs>
                <w:tab w:val="left" w:pos="6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М.Е. Салтыков-Щедрин – 6 (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-1, 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вн.ч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– 1) </w:t>
            </w:r>
          </w:p>
        </w:tc>
        <w:tc>
          <w:tcPr>
            <w:tcW w:w="993" w:type="dxa"/>
          </w:tcPr>
          <w:p w:rsidR="00AE6E55" w:rsidRPr="00FD2909" w:rsidRDefault="00AE6E55" w:rsidP="008C6258">
            <w:pPr>
              <w:tabs>
                <w:tab w:val="left" w:pos="6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8C6258">
            <w:pPr>
              <w:tabs>
                <w:tab w:val="left" w:pos="6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FD2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.Е. Салтыков-Щедрин. Жизнь и творчество. «Сказки для детей изрядного возраста» как вершинный жанр Щедрина- сатирика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Сказки «Дикий помещик», «Медведь на воеводстве»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Сатирическое осмысление проблем государственной власти, помещичьих нравов, народного сознания в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щедринских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сказках.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Сказка «Премудрый пескарь». Приёмы сатирического изображения в сказках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Развенчание обывательской психологии, рабского начала в человеке в сказке. Основные приёмы сатирического изображения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Роман-хроника «История одного города» (обзор) Проблематика произведений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Тематика и проблематика романа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5вн.ч.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Сказки «Орёл-меценат», «Богатырь», «Коняга» Проблематика произведений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произведений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6р.р.13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Письменная работа по творчеству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М.Е. Салтыкова-Щедрина. 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751103">
            <w:pPr>
              <w:tabs>
                <w:tab w:val="left" w:pos="60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Н.С. Лесков – 4 (р.р.-1)</w:t>
            </w:r>
          </w:p>
        </w:tc>
        <w:tc>
          <w:tcPr>
            <w:tcW w:w="993" w:type="dxa"/>
          </w:tcPr>
          <w:p w:rsidR="00AE6E55" w:rsidRPr="00FD2909" w:rsidRDefault="00AE6E55" w:rsidP="00751103">
            <w:pPr>
              <w:tabs>
                <w:tab w:val="left" w:pos="6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751103">
            <w:pPr>
              <w:tabs>
                <w:tab w:val="left" w:pos="60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3C6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Н.С. Лесков.. Повесть «Очарованный странник»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Образ Ивана Флягина.</w:t>
            </w:r>
          </w:p>
        </w:tc>
        <w:tc>
          <w:tcPr>
            <w:tcW w:w="4961" w:type="dxa"/>
          </w:tcPr>
          <w:p w:rsidR="00AE6E55" w:rsidRPr="00FD2909" w:rsidRDefault="00AE6E55" w:rsidP="003C6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Жизнь и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колорит повести. 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Стилистические и жанровые особенности повести «Очарованный странник»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Сказовый характер повествования, стилистическая и языковая яркость повести.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3вн.ч.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Повесть Н.С. Лескова «Тупейный художник»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Проблематика повести,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повести, особенности стиля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Н.С. Лескова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4р.р.14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работа по творчеству 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Н.С. Лескова. Тест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695D10">
            <w:pPr>
              <w:tabs>
                <w:tab w:val="left" w:pos="57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Л.Н. Толстой -16 (р.р.-2, 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вн.ч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. – 1)</w:t>
            </w:r>
          </w:p>
        </w:tc>
        <w:tc>
          <w:tcPr>
            <w:tcW w:w="993" w:type="dxa"/>
          </w:tcPr>
          <w:p w:rsidR="00AE6E55" w:rsidRPr="00FD2909" w:rsidRDefault="00AE6E55" w:rsidP="00695D10">
            <w:pPr>
              <w:tabs>
                <w:tab w:val="left" w:pos="5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695D10">
            <w:pPr>
              <w:tabs>
                <w:tab w:val="left" w:pos="5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Л.Н. Толстой. Жизнь и судьба. Этапы творческого пути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Биография писателя, этапы творчества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2вн. ч.</w:t>
            </w:r>
          </w:p>
        </w:tc>
        <w:tc>
          <w:tcPr>
            <w:tcW w:w="4441" w:type="dxa"/>
          </w:tcPr>
          <w:p w:rsidR="00AE6E55" w:rsidRPr="00FD2909" w:rsidRDefault="00AE6E55" w:rsidP="009D7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Севастопольские рассказы, роман «Анна Каренина»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и проблематика романа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«Война и мир». Творческая история. Жанрово-тематическое своеобразие толстовского  романа-эпопеи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создания, особенности жанра,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многогеройность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, переплетение сюжетных линий, масштабность изображения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Художественно-философское осмысление сущности войны в романе.  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Патриотизм скромных тружеников войны и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псевдопатриотизм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«военных трутней».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Критическое изображение высшего света в романе.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Противопоставление мертвенности светских отношений «диалектике души» любимых героев.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Этапы духовного самосовершенствования Андрея Болконского.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Многогранность образа Андрея Болконского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Сложность и противоречивость жизненного пути Пьера Безухова.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Противоречивость образа Пьера Безухова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«Мысль семейная» и её развитие в романе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Семьи Болконских и Ростовых и семьи-имитации.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Черты нравственного идеала автора в образах Наташи Ростовой  и Марьи Болконской.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Образы Наташи Ростовой и Марьи Болконской в их развитии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«Мысль народная»  как идейно-художественная основа толстовского эпоса. Изображение войны 1812 г.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«Война – противное человеческому разуму и всей человеческой природе событие».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Противопоставление образов Кутузова и Наполеона в свете авторской концепции личности в истории.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Патриотизм скромных тружеников войны и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псевдопатриотизм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«военных трутней».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Героизм русских войск на Бородинском поле. Образы русских солдат и командиров.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Феномен «общей жизни» и образ «дубины народной войны»  в романе.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Тихон Щербатый и Платон Каратаев как два типа народно-патриотического сознания.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Значение романа-эпопеи Толстого для развития русской реалистической литературы.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Смысл названия и поэтика романа-эпопеи.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Р.р.15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Л.Н. Толстого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Р.р.16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Л.Н. Толстого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E45725">
            <w:pPr>
              <w:tabs>
                <w:tab w:val="left" w:pos="60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Ф.М. Достоевский – 9 (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-2, </w:t>
            </w:r>
            <w:proofErr w:type="spellStart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вн.ч</w:t>
            </w:r>
            <w:proofErr w:type="spellEnd"/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>. – 1)</w:t>
            </w:r>
          </w:p>
        </w:tc>
        <w:tc>
          <w:tcPr>
            <w:tcW w:w="993" w:type="dxa"/>
          </w:tcPr>
          <w:p w:rsidR="00AE6E55" w:rsidRPr="00FD2909" w:rsidRDefault="00AE6E55" w:rsidP="00E45725">
            <w:pPr>
              <w:tabs>
                <w:tab w:val="left" w:pos="6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E45725">
            <w:pPr>
              <w:tabs>
                <w:tab w:val="left" w:pos="60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Ф.М. Достоевский. Жизнь и судьба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Биография писателя, этапы творчества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Роман «Преступление и наказание». Творческая история. Образ Петербурга в романе</w:t>
            </w:r>
          </w:p>
        </w:tc>
        <w:tc>
          <w:tcPr>
            <w:tcW w:w="4961" w:type="dxa"/>
          </w:tcPr>
          <w:p w:rsidR="00AE6E55" w:rsidRPr="00FD2909" w:rsidRDefault="00AE6E55" w:rsidP="00E26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Особенности поэтики Достоевского. Идеологические основы романа. Сюжет и композиция, система персонажей в романе.</w:t>
            </w:r>
          </w:p>
          <w:p w:rsidR="00AE6E55" w:rsidRPr="00FD2909" w:rsidRDefault="00AE6E55" w:rsidP="00E26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Образ Раскольникова и тема «гордого человека» в романе.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Мир «униженных и оскорбленных» и бунт личности против жестоких законов социума.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Теория  Раскольникова   и идейные «двойники» героя.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Раскольников – герой-идеолог и роль «двойников» в романе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Раскольников и «вечная Сонечка».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Религиозно-нравственная проблематика и христианские мотивы в романе. Сны героя как средство его внутреннего самораскрытия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Нравственно-философский  смысл романа. Роль эпилога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Нравственно-философский  смысл преступления и наказания Родиона Раскольникова. Роль эпилога в раскрытии авторской позиции в романе.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7вн.ч.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Роман «Идиот»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романа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Проблематика романа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8р.р.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Ф.М. Достоевского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9р.р.</w:t>
            </w:r>
          </w:p>
        </w:tc>
        <w:tc>
          <w:tcPr>
            <w:tcW w:w="4441" w:type="dxa"/>
          </w:tcPr>
          <w:p w:rsidR="00AE6E55" w:rsidRPr="00FD2909" w:rsidRDefault="00AE6E55" w:rsidP="00E96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</w:t>
            </w:r>
          </w:p>
          <w:p w:rsidR="00AE6E55" w:rsidRPr="00FD2909" w:rsidRDefault="00AE6E55" w:rsidP="00E969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Ф.М. Достоевского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9D7E7E" w:rsidRDefault="00AE6E55" w:rsidP="009D7E7E">
            <w:pPr>
              <w:tabs>
                <w:tab w:val="left" w:pos="67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7E">
              <w:rPr>
                <w:rFonts w:ascii="Times New Roman" w:hAnsi="Times New Roman" w:cs="Times New Roman"/>
                <w:b/>
                <w:sz w:val="24"/>
                <w:szCs w:val="24"/>
              </w:rPr>
              <w:t>А.П. Чехов – 7 (</w:t>
            </w:r>
            <w:proofErr w:type="spellStart"/>
            <w:r w:rsidRPr="009D7E7E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9D7E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-2, </w:t>
            </w:r>
            <w:proofErr w:type="spellStart"/>
            <w:r w:rsidRPr="009D7E7E">
              <w:rPr>
                <w:rFonts w:ascii="Times New Roman" w:hAnsi="Times New Roman" w:cs="Times New Roman"/>
                <w:b/>
                <w:sz w:val="24"/>
                <w:szCs w:val="24"/>
              </w:rPr>
              <w:t>вн.ч</w:t>
            </w:r>
            <w:proofErr w:type="spellEnd"/>
            <w:r w:rsidRPr="009D7E7E">
              <w:rPr>
                <w:rFonts w:ascii="Times New Roman" w:hAnsi="Times New Roman" w:cs="Times New Roman"/>
                <w:b/>
                <w:sz w:val="24"/>
                <w:szCs w:val="24"/>
              </w:rPr>
              <w:t>. -1)</w:t>
            </w:r>
          </w:p>
        </w:tc>
        <w:tc>
          <w:tcPr>
            <w:tcW w:w="993" w:type="dxa"/>
          </w:tcPr>
          <w:p w:rsidR="00AE6E55" w:rsidRPr="009D7E7E" w:rsidRDefault="00AE6E55" w:rsidP="009D7E7E">
            <w:pPr>
              <w:tabs>
                <w:tab w:val="left" w:pos="67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9D7E7E" w:rsidRDefault="00AE6E55" w:rsidP="009D7E7E">
            <w:pPr>
              <w:tabs>
                <w:tab w:val="left" w:pos="67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А.П. Чехов. Жизнь и творчество. Образы «футлярных» людей в чеховских рассказах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Биография писателя. Разведение понятий «быт» и «бытие» в рассказах «Человек в футляре», «Крыжовник» и др.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Рассказ А.П. Чехова «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Ионыч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Душевная деградация человека в рассказе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Душевная деградация человека в рассказе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</w:tcPr>
          <w:p w:rsidR="00AE6E55" w:rsidRPr="00FD2909" w:rsidRDefault="00AE6E55" w:rsidP="00A77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Новаторство Чехова-драматурга.  Пьеса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«Вишнёвый сад». 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сюжета в комедии «Вишнёвый </w:t>
            </w:r>
            <w:r w:rsidRPr="00FD2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сад».  Лирическое и драматическое начала.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Символический образ сада.  Сложность и неоднозначность авторской позиции.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Роль второстепенных и </w:t>
            </w:r>
            <w:proofErr w:type="spellStart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внесценических</w:t>
            </w:r>
            <w:proofErr w:type="spellEnd"/>
            <w:r w:rsidRPr="00FD2909">
              <w:rPr>
                <w:rFonts w:ascii="Times New Roman" w:hAnsi="Times New Roman" w:cs="Times New Roman"/>
                <w:sz w:val="24"/>
                <w:szCs w:val="24"/>
              </w:rPr>
              <w:t xml:space="preserve"> персонажей в чеховской пьесе. Фигуры героев-«недотёп». Функция ремарок, звука и цвета.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5вн.ч.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Пьесы «Дядя Ваня», «Три сестры»</w:t>
            </w:r>
          </w:p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Особенности проблематики произведений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Особенности проблематики произведений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А.П. Чехова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А.П. Чехова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Контроль знаний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DE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Из литературы народов  России</w:t>
            </w:r>
          </w:p>
        </w:tc>
        <w:tc>
          <w:tcPr>
            <w:tcW w:w="993" w:type="dxa"/>
          </w:tcPr>
          <w:p w:rsidR="00AE6E55" w:rsidRPr="00FD2909" w:rsidRDefault="00AE6E55" w:rsidP="00DE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DE2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К. Хетагуров. Сборник «Осетинская лира»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Основные темы и мотивы лирики</w:t>
            </w: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13149" w:type="dxa"/>
            <w:gridSpan w:val="6"/>
          </w:tcPr>
          <w:p w:rsidR="00AE6E55" w:rsidRPr="00FD2909" w:rsidRDefault="00AE6E55" w:rsidP="00DE28C7">
            <w:pPr>
              <w:tabs>
                <w:tab w:val="left" w:pos="5325"/>
                <w:tab w:val="left" w:pos="61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D29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Из зарубежной  литературы</w:t>
            </w:r>
          </w:p>
        </w:tc>
        <w:tc>
          <w:tcPr>
            <w:tcW w:w="993" w:type="dxa"/>
          </w:tcPr>
          <w:p w:rsidR="00AE6E55" w:rsidRPr="00FD2909" w:rsidRDefault="00AE6E55" w:rsidP="00DE28C7">
            <w:pPr>
              <w:tabs>
                <w:tab w:val="left" w:pos="5325"/>
                <w:tab w:val="left" w:pos="6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DE28C7">
            <w:pPr>
              <w:tabs>
                <w:tab w:val="left" w:pos="5325"/>
                <w:tab w:val="left" w:pos="61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«Вечные» темы в зарубежной литературе  (Ги де Мопассан, Г. Ибсен, А. Рембо)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«Вечные» темы в зарубежной литературе  (Ги де Мопассан, Г. Ибсен, А. Рембо)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E55" w:rsidTr="00031436">
        <w:tc>
          <w:tcPr>
            <w:tcW w:w="845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0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909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496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E55" w:rsidRPr="00FD2909" w:rsidRDefault="00AE6E55" w:rsidP="00B4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4334" w:rsidRPr="00924334" w:rsidRDefault="00924334" w:rsidP="00924334">
      <w:pPr>
        <w:rPr>
          <w:sz w:val="32"/>
          <w:szCs w:val="32"/>
        </w:rPr>
      </w:pPr>
    </w:p>
    <w:sectPr w:rsidR="00924334" w:rsidRPr="00924334" w:rsidSect="008B19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A56" w:rsidRDefault="00AB0A56" w:rsidP="004D1609">
      <w:pPr>
        <w:spacing w:after="0" w:line="240" w:lineRule="auto"/>
      </w:pPr>
      <w:r>
        <w:separator/>
      </w:r>
    </w:p>
  </w:endnote>
  <w:endnote w:type="continuationSeparator" w:id="0">
    <w:p w:rsidR="00AB0A56" w:rsidRDefault="00AB0A56" w:rsidP="004D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A56" w:rsidRDefault="00AB0A56" w:rsidP="004D1609">
      <w:pPr>
        <w:spacing w:after="0" w:line="240" w:lineRule="auto"/>
      </w:pPr>
      <w:r>
        <w:separator/>
      </w:r>
    </w:p>
  </w:footnote>
  <w:footnote w:type="continuationSeparator" w:id="0">
    <w:p w:rsidR="00AB0A56" w:rsidRDefault="00AB0A56" w:rsidP="004D1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69A"/>
    <w:rsid w:val="00000FFE"/>
    <w:rsid w:val="00031436"/>
    <w:rsid w:val="00035EDF"/>
    <w:rsid w:val="00045F2A"/>
    <w:rsid w:val="000603CC"/>
    <w:rsid w:val="0008462C"/>
    <w:rsid w:val="0010165E"/>
    <w:rsid w:val="00125623"/>
    <w:rsid w:val="00130540"/>
    <w:rsid w:val="00131FDE"/>
    <w:rsid w:val="00153D74"/>
    <w:rsid w:val="0017717E"/>
    <w:rsid w:val="00197988"/>
    <w:rsid w:val="00211529"/>
    <w:rsid w:val="00215867"/>
    <w:rsid w:val="00252BAC"/>
    <w:rsid w:val="0027256E"/>
    <w:rsid w:val="002B27B1"/>
    <w:rsid w:val="002C04EF"/>
    <w:rsid w:val="002C244E"/>
    <w:rsid w:val="002C680D"/>
    <w:rsid w:val="003100DD"/>
    <w:rsid w:val="00322625"/>
    <w:rsid w:val="00353D08"/>
    <w:rsid w:val="0039792F"/>
    <w:rsid w:val="003B284D"/>
    <w:rsid w:val="003C6E27"/>
    <w:rsid w:val="003C7B6D"/>
    <w:rsid w:val="003D094D"/>
    <w:rsid w:val="004074EE"/>
    <w:rsid w:val="0041544D"/>
    <w:rsid w:val="00415A62"/>
    <w:rsid w:val="0048469A"/>
    <w:rsid w:val="00492207"/>
    <w:rsid w:val="004B582D"/>
    <w:rsid w:val="004C61F8"/>
    <w:rsid w:val="004D1609"/>
    <w:rsid w:val="00505F58"/>
    <w:rsid w:val="00511178"/>
    <w:rsid w:val="00543808"/>
    <w:rsid w:val="005671C9"/>
    <w:rsid w:val="0058505D"/>
    <w:rsid w:val="00593CA2"/>
    <w:rsid w:val="00595AE8"/>
    <w:rsid w:val="005F65DE"/>
    <w:rsid w:val="00601859"/>
    <w:rsid w:val="00663C75"/>
    <w:rsid w:val="00695D10"/>
    <w:rsid w:val="006B53FA"/>
    <w:rsid w:val="006C5109"/>
    <w:rsid w:val="00703A48"/>
    <w:rsid w:val="00721B13"/>
    <w:rsid w:val="00730CDD"/>
    <w:rsid w:val="00741286"/>
    <w:rsid w:val="00751103"/>
    <w:rsid w:val="00770D3A"/>
    <w:rsid w:val="00782E47"/>
    <w:rsid w:val="0079401A"/>
    <w:rsid w:val="007A2A18"/>
    <w:rsid w:val="007D7847"/>
    <w:rsid w:val="007E371F"/>
    <w:rsid w:val="007E6275"/>
    <w:rsid w:val="00812A98"/>
    <w:rsid w:val="00840347"/>
    <w:rsid w:val="008710B9"/>
    <w:rsid w:val="00881E79"/>
    <w:rsid w:val="008B1261"/>
    <w:rsid w:val="008B196D"/>
    <w:rsid w:val="008B43EF"/>
    <w:rsid w:val="008B7939"/>
    <w:rsid w:val="008C6258"/>
    <w:rsid w:val="00924334"/>
    <w:rsid w:val="009479C0"/>
    <w:rsid w:val="009528F9"/>
    <w:rsid w:val="009B5194"/>
    <w:rsid w:val="009D4536"/>
    <w:rsid w:val="009D7E7E"/>
    <w:rsid w:val="00A05789"/>
    <w:rsid w:val="00A774B1"/>
    <w:rsid w:val="00A9386B"/>
    <w:rsid w:val="00AB0A56"/>
    <w:rsid w:val="00AD6AC7"/>
    <w:rsid w:val="00AE6E55"/>
    <w:rsid w:val="00B2590F"/>
    <w:rsid w:val="00B41C61"/>
    <w:rsid w:val="00B52CD1"/>
    <w:rsid w:val="00B859F6"/>
    <w:rsid w:val="00BD4B28"/>
    <w:rsid w:val="00BE6172"/>
    <w:rsid w:val="00BF0DC5"/>
    <w:rsid w:val="00BF708F"/>
    <w:rsid w:val="00C035FC"/>
    <w:rsid w:val="00C44C06"/>
    <w:rsid w:val="00C51CA5"/>
    <w:rsid w:val="00C62906"/>
    <w:rsid w:val="00C919B3"/>
    <w:rsid w:val="00CC7CF6"/>
    <w:rsid w:val="00CD6EED"/>
    <w:rsid w:val="00CE3D0B"/>
    <w:rsid w:val="00CF1EE5"/>
    <w:rsid w:val="00CF52D7"/>
    <w:rsid w:val="00D17C89"/>
    <w:rsid w:val="00D24B17"/>
    <w:rsid w:val="00D47FE5"/>
    <w:rsid w:val="00D63F64"/>
    <w:rsid w:val="00D65EA9"/>
    <w:rsid w:val="00D813B1"/>
    <w:rsid w:val="00DB049E"/>
    <w:rsid w:val="00DD6D4C"/>
    <w:rsid w:val="00DE28C7"/>
    <w:rsid w:val="00E02464"/>
    <w:rsid w:val="00E13C02"/>
    <w:rsid w:val="00E26964"/>
    <w:rsid w:val="00E41551"/>
    <w:rsid w:val="00E45725"/>
    <w:rsid w:val="00E460E3"/>
    <w:rsid w:val="00E5628F"/>
    <w:rsid w:val="00E73BAC"/>
    <w:rsid w:val="00E96964"/>
    <w:rsid w:val="00FD2909"/>
    <w:rsid w:val="00FF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4F5CE3-CD77-4B62-B6CC-FBEC4441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4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3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D1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1609"/>
  </w:style>
  <w:style w:type="paragraph" w:styleId="a6">
    <w:name w:val="footer"/>
    <w:basedOn w:val="a"/>
    <w:link w:val="a7"/>
    <w:uiPriority w:val="99"/>
    <w:unhideWhenUsed/>
    <w:rsid w:val="004D1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1609"/>
  </w:style>
  <w:style w:type="paragraph" w:styleId="a8">
    <w:name w:val="Balloon Text"/>
    <w:basedOn w:val="a"/>
    <w:link w:val="a9"/>
    <w:uiPriority w:val="99"/>
    <w:semiHidden/>
    <w:unhideWhenUsed/>
    <w:rsid w:val="004C6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C61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F9C31-2BAB-4DCE-A4F6-F88594DF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1</Pages>
  <Words>7308</Words>
  <Characters>41659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R</dc:creator>
  <cp:keywords/>
  <dc:description/>
  <cp:lastModifiedBy>Windows User</cp:lastModifiedBy>
  <cp:revision>31</cp:revision>
  <cp:lastPrinted>2019-10-05T10:23:00Z</cp:lastPrinted>
  <dcterms:created xsi:type="dcterms:W3CDTF">2018-08-10T07:48:00Z</dcterms:created>
  <dcterms:modified xsi:type="dcterms:W3CDTF">2019-10-24T13:42:00Z</dcterms:modified>
</cp:coreProperties>
</file>